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CC7C" w14:textId="77777777" w:rsidR="001917A0" w:rsidRPr="001917A0" w:rsidRDefault="001917A0" w:rsidP="001917A0">
      <w:r w:rsidRPr="001917A0">
        <w:t>Hi everyone</w:t>
      </w:r>
    </w:p>
    <w:p w14:paraId="1BE76E57" w14:textId="37621ADB" w:rsidR="001917A0" w:rsidRPr="001917A0" w:rsidRDefault="001917A0" w:rsidP="001917A0">
      <w:r w:rsidRPr="001917A0">
        <w:t xml:space="preserve">This season the </w:t>
      </w:r>
      <w:r w:rsidRPr="001917A0">
        <w:rPr>
          <w:b/>
          <w:bCs/>
        </w:rPr>
        <w:t>Herts Closed</w:t>
      </w:r>
      <w:r w:rsidRPr="001917A0">
        <w:t xml:space="preserve"> tournament will take place over 2 days – 15</w:t>
      </w:r>
      <w:r w:rsidRPr="001917A0">
        <w:rPr>
          <w:vertAlign w:val="superscript"/>
        </w:rPr>
        <w:t>th</w:t>
      </w:r>
      <w:r w:rsidRPr="001917A0">
        <w:t> and 16</w:t>
      </w:r>
      <w:r w:rsidRPr="001917A0">
        <w:rPr>
          <w:vertAlign w:val="superscript"/>
        </w:rPr>
        <w:t>th</w:t>
      </w:r>
      <w:r w:rsidRPr="001917A0">
        <w:t> March 2025</w:t>
      </w:r>
      <w:r>
        <w:t>,</w:t>
      </w:r>
      <w:r w:rsidRPr="001917A0">
        <w:t xml:space="preserve"> at BATTS in Harlow.  Last season's tournament was very successful and took place over a single day</w:t>
      </w:r>
      <w:r>
        <w:t>. T</w:t>
      </w:r>
      <w:r w:rsidRPr="001917A0">
        <w:t>his season we've expanded the number of events and spread it over 2 days.  </w:t>
      </w:r>
    </w:p>
    <w:p w14:paraId="1880C96A" w14:textId="0B32713B" w:rsidR="001917A0" w:rsidRPr="001917A0" w:rsidRDefault="001917A0" w:rsidP="001917A0">
      <w:r w:rsidRPr="001917A0">
        <w:t>Eligibility for entering the tournament is slightly different to last season</w:t>
      </w:r>
      <w:r>
        <w:t>. T</w:t>
      </w:r>
      <w:r w:rsidRPr="001917A0">
        <w:t>o be eligible for the tournament this season</w:t>
      </w:r>
      <w:r>
        <w:t>,</w:t>
      </w:r>
      <w:r w:rsidRPr="001917A0">
        <w:t xml:space="preserve"> you must be a Player or Compete Member of TTE</w:t>
      </w:r>
      <w:r>
        <w:t>,</w:t>
      </w:r>
      <w:r w:rsidRPr="001917A0">
        <w:t xml:space="preserve"> must be registered for a club team playing in one of </w:t>
      </w:r>
      <w:r>
        <w:t xml:space="preserve">the </w:t>
      </w:r>
      <w:r w:rsidRPr="001917A0">
        <w:t>Herts County affiliated leagues</w:t>
      </w:r>
      <w:r>
        <w:t>,</w:t>
      </w:r>
      <w:r w:rsidRPr="001917A0">
        <w:t xml:space="preserve"> and must have played for that team at least once prior to the tournament.  Or you must currently reside in, or have been born in</w:t>
      </w:r>
      <w:r>
        <w:t>,</w:t>
      </w:r>
      <w:r w:rsidRPr="001917A0">
        <w:t xml:space="preserve"> Hertfordshire, or represented it at least 3 times in County Championship matches</w:t>
      </w:r>
      <w:r>
        <w:t>.</w:t>
      </w:r>
      <w:r w:rsidRPr="001917A0">
        <w:t xml:space="preserve"> </w:t>
      </w:r>
      <w:r>
        <w:t>Y</w:t>
      </w:r>
      <w:r w:rsidRPr="001917A0">
        <w:t xml:space="preserve">ou must not have played for another </w:t>
      </w:r>
      <w:r>
        <w:t>C</w:t>
      </w:r>
      <w:r w:rsidRPr="001917A0">
        <w:t>ounty during this season, or in its closed tournament.</w:t>
      </w:r>
    </w:p>
    <w:p w14:paraId="1FBB97C4" w14:textId="77777777" w:rsidR="001917A0" w:rsidRPr="001917A0" w:rsidRDefault="001917A0" w:rsidP="001917A0">
      <w:r w:rsidRPr="001917A0">
        <w:t>I’ve listed below the categories that you can enter and which day they will be played on.</w:t>
      </w:r>
    </w:p>
    <w:p w14:paraId="7AB9ECC7" w14:textId="77777777" w:rsidR="001917A0" w:rsidRPr="001917A0" w:rsidRDefault="001917A0" w:rsidP="001917A0">
      <w:r w:rsidRPr="001917A0">
        <w:t> </w:t>
      </w:r>
      <w:r w:rsidRPr="001917A0">
        <w:rPr>
          <w:b/>
          <w:bCs/>
        </w:rPr>
        <w:t>Saturday</w:t>
      </w:r>
      <w:r w:rsidRPr="001917A0">
        <w:t> </w:t>
      </w:r>
      <w:r w:rsidRPr="001917A0">
        <w:rPr>
          <w:b/>
          <w:bCs/>
        </w:rPr>
        <w:t>15</w:t>
      </w:r>
      <w:r w:rsidRPr="001917A0">
        <w:rPr>
          <w:b/>
          <w:bCs/>
          <w:vertAlign w:val="superscript"/>
        </w:rPr>
        <w:t>th</w:t>
      </w:r>
      <w:r w:rsidRPr="001917A0">
        <w:rPr>
          <w:b/>
          <w:bCs/>
        </w:rPr>
        <w:t> March</w:t>
      </w:r>
    </w:p>
    <w:p w14:paraId="49BD7F6F" w14:textId="77777777" w:rsidR="001917A0" w:rsidRPr="001917A0" w:rsidRDefault="001917A0" w:rsidP="001917A0">
      <w:pPr>
        <w:numPr>
          <w:ilvl w:val="0"/>
          <w:numId w:val="1"/>
        </w:numPr>
      </w:pPr>
      <w:r w:rsidRPr="001917A0">
        <w:t>Open singles (no age restrictions and open to men and women)</w:t>
      </w:r>
    </w:p>
    <w:p w14:paraId="05CEA9F5" w14:textId="77777777" w:rsidR="001917A0" w:rsidRPr="001917A0" w:rsidRDefault="001917A0" w:rsidP="001917A0">
      <w:pPr>
        <w:numPr>
          <w:ilvl w:val="0"/>
          <w:numId w:val="1"/>
        </w:numPr>
      </w:pPr>
      <w:r w:rsidRPr="001917A0">
        <w:t>Restricted singles (Open to anyone between the ages of 20 and 39)</w:t>
      </w:r>
    </w:p>
    <w:p w14:paraId="645ACD4E" w14:textId="77777777" w:rsidR="001917A0" w:rsidRPr="001917A0" w:rsidRDefault="001917A0" w:rsidP="001917A0">
      <w:pPr>
        <w:numPr>
          <w:ilvl w:val="0"/>
          <w:numId w:val="1"/>
        </w:numPr>
      </w:pPr>
      <w:r w:rsidRPr="001917A0">
        <w:t>Minor singles (Open to anyone who doesn’t play in the top tier of any league they are registered for)</w:t>
      </w:r>
    </w:p>
    <w:p w14:paraId="0A83171C" w14:textId="7D2397FC" w:rsidR="001917A0" w:rsidRPr="001917A0" w:rsidRDefault="001917A0" w:rsidP="001917A0">
      <w:pPr>
        <w:numPr>
          <w:ilvl w:val="0"/>
          <w:numId w:val="1"/>
        </w:numPr>
      </w:pPr>
      <w:r w:rsidRPr="001917A0">
        <w:t>Cadets U15 (boys and girls)</w:t>
      </w:r>
    </w:p>
    <w:p w14:paraId="621A449E" w14:textId="598AA378" w:rsidR="001917A0" w:rsidRPr="001917A0" w:rsidRDefault="001917A0" w:rsidP="001917A0">
      <w:pPr>
        <w:numPr>
          <w:ilvl w:val="0"/>
          <w:numId w:val="1"/>
        </w:numPr>
      </w:pPr>
      <w:r w:rsidRPr="001917A0">
        <w:t>Juniors U19 (boys and girls)</w:t>
      </w:r>
    </w:p>
    <w:p w14:paraId="24C74B20" w14:textId="77777777" w:rsidR="001917A0" w:rsidRPr="001917A0" w:rsidRDefault="001917A0" w:rsidP="001917A0">
      <w:r w:rsidRPr="001917A0">
        <w:rPr>
          <w:b/>
          <w:bCs/>
        </w:rPr>
        <w:t>Sunday 16</w:t>
      </w:r>
      <w:r w:rsidRPr="001917A0">
        <w:rPr>
          <w:b/>
          <w:bCs/>
          <w:vertAlign w:val="superscript"/>
        </w:rPr>
        <w:t>th</w:t>
      </w:r>
      <w:r w:rsidRPr="001917A0">
        <w:rPr>
          <w:b/>
          <w:bCs/>
        </w:rPr>
        <w:t> March</w:t>
      </w:r>
    </w:p>
    <w:p w14:paraId="0C99C96B" w14:textId="77777777" w:rsidR="001917A0" w:rsidRPr="001917A0" w:rsidRDefault="001917A0" w:rsidP="001917A0">
      <w:pPr>
        <w:numPr>
          <w:ilvl w:val="0"/>
          <w:numId w:val="2"/>
        </w:numPr>
      </w:pPr>
      <w:r w:rsidRPr="001917A0">
        <w:t>Men’s O40s</w:t>
      </w:r>
    </w:p>
    <w:p w14:paraId="02D0C998" w14:textId="77777777" w:rsidR="001917A0" w:rsidRPr="001917A0" w:rsidRDefault="001917A0" w:rsidP="001917A0">
      <w:pPr>
        <w:numPr>
          <w:ilvl w:val="0"/>
          <w:numId w:val="2"/>
        </w:numPr>
      </w:pPr>
      <w:r w:rsidRPr="001917A0">
        <w:t>Men’s O60s</w:t>
      </w:r>
    </w:p>
    <w:p w14:paraId="1ED276C8" w14:textId="77777777" w:rsidR="001917A0" w:rsidRPr="001917A0" w:rsidRDefault="001917A0" w:rsidP="001917A0">
      <w:pPr>
        <w:numPr>
          <w:ilvl w:val="0"/>
          <w:numId w:val="2"/>
        </w:numPr>
      </w:pPr>
      <w:proofErr w:type="gramStart"/>
      <w:r w:rsidRPr="001917A0">
        <w:t>Ladies</w:t>
      </w:r>
      <w:proofErr w:type="gramEnd"/>
      <w:r w:rsidRPr="001917A0">
        <w:t xml:space="preserve"> singles</w:t>
      </w:r>
    </w:p>
    <w:p w14:paraId="0B2390BB" w14:textId="77777777" w:rsidR="001917A0" w:rsidRPr="001917A0" w:rsidRDefault="001917A0" w:rsidP="001917A0">
      <w:pPr>
        <w:numPr>
          <w:ilvl w:val="0"/>
          <w:numId w:val="2"/>
        </w:numPr>
      </w:pPr>
      <w:r w:rsidRPr="001917A0">
        <w:t>Ladies O40s</w:t>
      </w:r>
    </w:p>
    <w:p w14:paraId="6E7417A5" w14:textId="77777777" w:rsidR="001917A0" w:rsidRPr="001917A0" w:rsidRDefault="001917A0" w:rsidP="001917A0">
      <w:pPr>
        <w:numPr>
          <w:ilvl w:val="0"/>
          <w:numId w:val="2"/>
        </w:numPr>
      </w:pPr>
      <w:r w:rsidRPr="001917A0">
        <w:t>Ladies O60s</w:t>
      </w:r>
    </w:p>
    <w:p w14:paraId="76BBFA3E" w14:textId="77777777" w:rsidR="001917A0" w:rsidRPr="001917A0" w:rsidRDefault="001917A0" w:rsidP="001917A0">
      <w:pPr>
        <w:numPr>
          <w:ilvl w:val="0"/>
          <w:numId w:val="2"/>
        </w:numPr>
      </w:pPr>
      <w:r w:rsidRPr="001917A0">
        <w:t>Open Doubles (men and women)</w:t>
      </w:r>
    </w:p>
    <w:p w14:paraId="247C0C8B" w14:textId="1EBC42F9" w:rsidR="001917A0" w:rsidRPr="001917A0" w:rsidRDefault="001917A0" w:rsidP="001917A0">
      <w:r w:rsidRPr="001917A0">
        <w:t xml:space="preserve">Please download an </w:t>
      </w:r>
      <w:r>
        <w:t>E</w:t>
      </w:r>
      <w:r w:rsidRPr="001917A0">
        <w:t xml:space="preserve">ntry </w:t>
      </w:r>
      <w:r>
        <w:t>F</w:t>
      </w:r>
      <w:r w:rsidRPr="001917A0">
        <w:t>orm with all the details on </w:t>
      </w:r>
      <w:hyperlink r:id="rId5" w:tgtFrame="_blank" w:tooltip="Herts Closed 2025 entry form" w:history="1">
        <w:r w:rsidRPr="001917A0">
          <w:rPr>
            <w:rStyle w:val="Hyperlink"/>
          </w:rPr>
          <w:t>here</w:t>
        </w:r>
      </w:hyperlink>
      <w:r w:rsidRPr="001917A0">
        <w:t>   We'll need all entries and fees in by the end of February next year</w:t>
      </w:r>
      <w:r>
        <w:t>,</w:t>
      </w:r>
      <w:r w:rsidRPr="001917A0">
        <w:t xml:space="preserve"> so no immediate rush</w:t>
      </w:r>
      <w:r>
        <w:t>,</w:t>
      </w:r>
      <w:r w:rsidRPr="001917A0">
        <w:t xml:space="preserve"> but if you are thinking of entering it would be helpful if you could let me know which events you're interested in by emailing </w:t>
      </w:r>
      <w:hyperlink r:id="rId6" w:tgtFrame="_blank" w:history="1">
        <w:r w:rsidRPr="001917A0">
          <w:rPr>
            <w:rStyle w:val="Hyperlink"/>
          </w:rPr>
          <w:t>stuart.mylrea@gmail.com</w:t>
        </w:r>
      </w:hyperlink>
    </w:p>
    <w:p w14:paraId="21DBF467" w14:textId="42352436" w:rsidR="001917A0" w:rsidRPr="001917A0" w:rsidRDefault="001917A0" w:rsidP="001917A0">
      <w:proofErr w:type="gramStart"/>
      <w:r w:rsidRPr="001917A0">
        <w:t>Thanks</w:t>
      </w:r>
      <w:proofErr w:type="gramEnd"/>
      <w:r w:rsidRPr="001917A0">
        <w:t xml:space="preserve"> all</w:t>
      </w:r>
      <w:r>
        <w:br/>
      </w:r>
      <w:r>
        <w:br/>
        <w:t>Stuart Mylea</w:t>
      </w:r>
    </w:p>
    <w:sectPr w:rsidR="001917A0" w:rsidRPr="001917A0" w:rsidSect="00191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E36"/>
    <w:multiLevelType w:val="multilevel"/>
    <w:tmpl w:val="74AA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CF54F3"/>
    <w:multiLevelType w:val="multilevel"/>
    <w:tmpl w:val="682E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1795043">
    <w:abstractNumId w:val="1"/>
  </w:num>
  <w:num w:numId="2" w16cid:durableId="29756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A0"/>
    <w:rsid w:val="001917A0"/>
    <w:rsid w:val="003F6648"/>
    <w:rsid w:val="004574C6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360B"/>
  <w15:chartTrackingRefBased/>
  <w15:docId w15:val="{22827FA3-9563-4F22-8071-765BAF83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7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17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art.mylrea@gmail.com" TargetMode="External"/><Relationship Id="rId5" Type="http://schemas.openxmlformats.org/officeDocument/2006/relationships/hyperlink" Target="https://hertfordshirecounty.ttleagues.com/page/hertsclosedtournament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</dc:creator>
  <cp:keywords/>
  <dc:description/>
  <cp:lastModifiedBy>martin j</cp:lastModifiedBy>
  <cp:revision>1</cp:revision>
  <dcterms:created xsi:type="dcterms:W3CDTF">2024-12-05T19:11:00Z</dcterms:created>
  <dcterms:modified xsi:type="dcterms:W3CDTF">2024-12-05T19:21:00Z</dcterms:modified>
</cp:coreProperties>
</file>