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2ED0" w14:textId="77777777" w:rsidR="00E714A1" w:rsidRDefault="00E714A1" w:rsidP="00BD3D94">
      <w:pPr>
        <w:rPr>
          <w:b/>
          <w:sz w:val="40"/>
          <w:szCs w:val="40"/>
        </w:rPr>
      </w:pPr>
    </w:p>
    <w:p w14:paraId="1DD52ED1" w14:textId="77777777" w:rsidR="00064CF3" w:rsidRDefault="00CB4AFB" w:rsidP="00BD3D94">
      <w:pPr>
        <w:rPr>
          <w:b/>
          <w:sz w:val="40"/>
          <w:szCs w:val="40"/>
        </w:rPr>
      </w:pPr>
      <w:r w:rsidRPr="00CB4AFB">
        <w:rPr>
          <w:b/>
          <w:noProof/>
          <w:sz w:val="40"/>
          <w:szCs w:val="40"/>
        </w:rPr>
        <w:drawing>
          <wp:inline distT="0" distB="0" distL="0" distR="0" wp14:anchorId="1DD52F5E" wp14:editId="1DD52F5F">
            <wp:extent cx="1205917" cy="8763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tock578801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48" cy="88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>
        <w:rPr>
          <w:b/>
          <w:sz w:val="40"/>
          <w:szCs w:val="40"/>
        </w:rPr>
        <w:tab/>
      </w:r>
      <w:r w:rsidR="00BD3D94" w:rsidRPr="00BD3D94">
        <w:rPr>
          <w:b/>
          <w:noProof/>
          <w:sz w:val="40"/>
          <w:szCs w:val="40"/>
        </w:rPr>
        <w:drawing>
          <wp:inline distT="0" distB="0" distL="0" distR="0" wp14:anchorId="1DD52F60" wp14:editId="1DD52F61">
            <wp:extent cx="1205917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tock578801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48" cy="88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52ED2" w14:textId="77777777" w:rsidR="00BD3D94" w:rsidRPr="00E714A1" w:rsidRDefault="00BD3D94" w:rsidP="00BD3D94">
      <w:pPr>
        <w:rPr>
          <w:b/>
          <w:sz w:val="20"/>
          <w:szCs w:val="20"/>
        </w:rPr>
      </w:pPr>
    </w:p>
    <w:p w14:paraId="1DD52ED3" w14:textId="77777777" w:rsidR="003B22CB" w:rsidRDefault="003B22CB" w:rsidP="00226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Hastings &amp; District Table Tennis Association </w:t>
      </w:r>
    </w:p>
    <w:p w14:paraId="1DD52ED4" w14:textId="77777777" w:rsidR="003B22CB" w:rsidRPr="003B22CB" w:rsidRDefault="003B22CB" w:rsidP="00226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22CB">
        <w:rPr>
          <w:b/>
          <w:sz w:val="28"/>
          <w:szCs w:val="28"/>
        </w:rPr>
        <w:t>presents the</w:t>
      </w:r>
    </w:p>
    <w:p w14:paraId="1DD52ED5" w14:textId="3380B434" w:rsidR="00226DB9" w:rsidRDefault="003B22CB" w:rsidP="003B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HASTINGS CLOSED CHAMPIONSHIPS </w:t>
      </w:r>
      <w:r w:rsidR="00ED5C0F">
        <w:rPr>
          <w:b/>
          <w:sz w:val="40"/>
          <w:szCs w:val="40"/>
        </w:rPr>
        <w:t>2021-22</w:t>
      </w:r>
    </w:p>
    <w:p w14:paraId="3D351D4E" w14:textId="441385EE" w:rsidR="00CD2E7B" w:rsidRPr="00226DB9" w:rsidRDefault="00CD2E7B" w:rsidP="003B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Incorporating </w:t>
      </w:r>
      <w:r w:rsidR="00122D1B">
        <w:rPr>
          <w:b/>
          <w:sz w:val="40"/>
          <w:szCs w:val="40"/>
        </w:rPr>
        <w:t>League Presentations</w:t>
      </w:r>
    </w:p>
    <w:p w14:paraId="1DD52ED6" w14:textId="77777777" w:rsidR="00226DB9" w:rsidRPr="00226DB9" w:rsidRDefault="003B22CB" w:rsidP="00226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</w:t>
      </w:r>
    </w:p>
    <w:p w14:paraId="1DD52ED7" w14:textId="313BE767" w:rsidR="00993CA6" w:rsidRDefault="00D90154" w:rsidP="006B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Sunday 22</w:t>
      </w:r>
      <w:r w:rsidRPr="00D90154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May 2022</w:t>
      </w:r>
    </w:p>
    <w:p w14:paraId="1DD52ED8" w14:textId="77777777" w:rsidR="003B22CB" w:rsidRDefault="003B22CB" w:rsidP="006B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Starting at 9am</w:t>
      </w:r>
    </w:p>
    <w:p w14:paraId="1DD52EDA" w14:textId="32CAF987" w:rsidR="003B22CB" w:rsidRPr="003B22CB" w:rsidRDefault="00D90154" w:rsidP="006B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Venue to be decided once </w:t>
      </w:r>
      <w:r w:rsidR="00321F1B">
        <w:rPr>
          <w:b/>
          <w:sz w:val="28"/>
          <w:szCs w:val="28"/>
        </w:rPr>
        <w:t>entry numbers known</w:t>
      </w:r>
    </w:p>
    <w:p w14:paraId="1DD52EDB" w14:textId="77777777" w:rsidR="00E7100C" w:rsidRDefault="00E7100C" w:rsidP="00BB17CD">
      <w:pPr>
        <w:spacing w:after="0"/>
        <w:rPr>
          <w:b/>
          <w:sz w:val="32"/>
          <w:szCs w:val="32"/>
        </w:rPr>
      </w:pPr>
    </w:p>
    <w:p w14:paraId="1DD52EDC" w14:textId="3ECE6BEB" w:rsidR="00576A40" w:rsidRDefault="00BF7D20" w:rsidP="006B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B1047">
        <w:rPr>
          <w:b/>
          <w:sz w:val="28"/>
          <w:szCs w:val="28"/>
        </w:rPr>
        <w:t xml:space="preserve">CLOSING DATE: </w:t>
      </w:r>
      <w:r w:rsidR="004B1C40">
        <w:rPr>
          <w:b/>
          <w:sz w:val="28"/>
          <w:szCs w:val="28"/>
        </w:rPr>
        <w:t xml:space="preserve">Thursday, </w:t>
      </w:r>
      <w:r w:rsidR="00CD2E7B">
        <w:rPr>
          <w:b/>
          <w:sz w:val="28"/>
          <w:szCs w:val="28"/>
        </w:rPr>
        <w:t>12</w:t>
      </w:r>
      <w:r w:rsidR="00CD2E7B" w:rsidRPr="00CD2E7B">
        <w:rPr>
          <w:b/>
          <w:sz w:val="28"/>
          <w:szCs w:val="28"/>
          <w:vertAlign w:val="superscript"/>
        </w:rPr>
        <w:t>th</w:t>
      </w:r>
      <w:r w:rsidR="00CD2E7B">
        <w:rPr>
          <w:b/>
          <w:sz w:val="28"/>
          <w:szCs w:val="28"/>
        </w:rPr>
        <w:t xml:space="preserve"> May 2022</w:t>
      </w:r>
    </w:p>
    <w:p w14:paraId="1DD52EDD" w14:textId="4A4ACDEA" w:rsidR="003B22CB" w:rsidRPr="006B1047" w:rsidRDefault="003B22CB" w:rsidP="006B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DRAW: </w:t>
      </w:r>
      <w:r w:rsidR="00CD2E7B">
        <w:rPr>
          <w:b/>
          <w:sz w:val="28"/>
          <w:szCs w:val="28"/>
        </w:rPr>
        <w:t>16</w:t>
      </w:r>
      <w:r w:rsidR="00CD2E7B" w:rsidRPr="00CD2E7B">
        <w:rPr>
          <w:b/>
          <w:sz w:val="28"/>
          <w:szCs w:val="28"/>
          <w:vertAlign w:val="superscript"/>
        </w:rPr>
        <w:t>th</w:t>
      </w:r>
      <w:r w:rsidR="00CD2E7B">
        <w:rPr>
          <w:b/>
          <w:sz w:val="28"/>
          <w:szCs w:val="28"/>
        </w:rPr>
        <w:t xml:space="preserve"> May 2022</w:t>
      </w:r>
      <w:r>
        <w:rPr>
          <w:b/>
          <w:sz w:val="28"/>
          <w:szCs w:val="28"/>
        </w:rPr>
        <w:t xml:space="preserve"> at 12 </w:t>
      </w:r>
      <w:proofErr w:type="spellStart"/>
      <w:r>
        <w:rPr>
          <w:b/>
          <w:sz w:val="28"/>
          <w:szCs w:val="28"/>
        </w:rPr>
        <w:t>Salvington</w:t>
      </w:r>
      <w:proofErr w:type="spellEnd"/>
      <w:r>
        <w:rPr>
          <w:b/>
          <w:sz w:val="28"/>
          <w:szCs w:val="28"/>
        </w:rPr>
        <w:t xml:space="preserve"> Crescent, </w:t>
      </w:r>
      <w:proofErr w:type="spellStart"/>
      <w:r>
        <w:rPr>
          <w:b/>
          <w:sz w:val="28"/>
          <w:szCs w:val="28"/>
        </w:rPr>
        <w:t>Bexhill</w:t>
      </w:r>
      <w:proofErr w:type="spellEnd"/>
      <w:r>
        <w:rPr>
          <w:b/>
          <w:sz w:val="28"/>
          <w:szCs w:val="28"/>
        </w:rPr>
        <w:t>-on-Sea</w:t>
      </w:r>
    </w:p>
    <w:p w14:paraId="1DD52EDE" w14:textId="7B56D2E9" w:rsidR="006A2CEC" w:rsidRPr="006B1047" w:rsidRDefault="006A2CEC" w:rsidP="003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6B1047">
        <w:rPr>
          <w:b/>
          <w:sz w:val="28"/>
          <w:szCs w:val="28"/>
        </w:rPr>
        <w:t>Referee: Diane Webb</w:t>
      </w:r>
      <w:r w:rsidR="00ED6CA4" w:rsidRPr="006B1047">
        <w:rPr>
          <w:b/>
          <w:sz w:val="28"/>
          <w:szCs w:val="28"/>
        </w:rPr>
        <w:t xml:space="preserve"> </w:t>
      </w:r>
    </w:p>
    <w:p w14:paraId="1DD52EDF" w14:textId="57CA3647" w:rsidR="006A2CEC" w:rsidRDefault="006A2CEC" w:rsidP="003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6B1047">
        <w:rPr>
          <w:b/>
          <w:sz w:val="28"/>
          <w:szCs w:val="28"/>
        </w:rPr>
        <w:t xml:space="preserve">Tournament </w:t>
      </w:r>
      <w:proofErr w:type="spellStart"/>
      <w:r w:rsidRPr="006B1047">
        <w:rPr>
          <w:b/>
          <w:sz w:val="28"/>
          <w:szCs w:val="28"/>
        </w:rPr>
        <w:t>Organiser</w:t>
      </w:r>
      <w:r w:rsidR="00321F1B">
        <w:rPr>
          <w:b/>
          <w:sz w:val="28"/>
          <w:szCs w:val="28"/>
        </w:rPr>
        <w:t>s</w:t>
      </w:r>
      <w:proofErr w:type="spellEnd"/>
      <w:r w:rsidRPr="006B1047">
        <w:rPr>
          <w:b/>
          <w:sz w:val="28"/>
          <w:szCs w:val="28"/>
        </w:rPr>
        <w:t xml:space="preserve">: </w:t>
      </w:r>
      <w:r w:rsidR="00AA5C2C">
        <w:rPr>
          <w:b/>
          <w:sz w:val="28"/>
          <w:szCs w:val="28"/>
        </w:rPr>
        <w:t>Jamie Martin</w:t>
      </w:r>
      <w:r w:rsidR="00321F1B">
        <w:rPr>
          <w:b/>
          <w:sz w:val="28"/>
          <w:szCs w:val="28"/>
        </w:rPr>
        <w:t xml:space="preserve"> and Dave Watters</w:t>
      </w:r>
    </w:p>
    <w:p w14:paraId="1DD52EE0" w14:textId="77777777" w:rsidR="00396F1C" w:rsidRPr="006B1047" w:rsidRDefault="00396F1C" w:rsidP="003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1DD52EE1" w14:textId="563CF383" w:rsidR="006B1047" w:rsidRPr="006B1047" w:rsidRDefault="006B1047" w:rsidP="003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spellStart"/>
      <w:r w:rsidRPr="006B1047">
        <w:rPr>
          <w:b/>
          <w:sz w:val="28"/>
          <w:szCs w:val="28"/>
        </w:rPr>
        <w:t>Organising</w:t>
      </w:r>
      <w:proofErr w:type="spellEnd"/>
      <w:r w:rsidRPr="006B1047">
        <w:rPr>
          <w:b/>
          <w:sz w:val="28"/>
          <w:szCs w:val="28"/>
        </w:rPr>
        <w:t xml:space="preserve"> Committee: </w:t>
      </w:r>
      <w:r w:rsidR="00AA5C2C">
        <w:rPr>
          <w:b/>
          <w:sz w:val="28"/>
          <w:szCs w:val="28"/>
        </w:rPr>
        <w:t>Jamie Martin,</w:t>
      </w:r>
      <w:r w:rsidR="00226DB9">
        <w:rPr>
          <w:b/>
          <w:sz w:val="28"/>
          <w:szCs w:val="28"/>
        </w:rPr>
        <w:t xml:space="preserve"> </w:t>
      </w:r>
      <w:r w:rsidR="00321F1B">
        <w:rPr>
          <w:b/>
          <w:sz w:val="28"/>
          <w:szCs w:val="28"/>
        </w:rPr>
        <w:t xml:space="preserve">Dave Watters, </w:t>
      </w:r>
      <w:r w:rsidR="00226DB9">
        <w:rPr>
          <w:b/>
          <w:sz w:val="28"/>
          <w:szCs w:val="28"/>
        </w:rPr>
        <w:t>Diane Webb</w:t>
      </w:r>
    </w:p>
    <w:p w14:paraId="1DD52EE2" w14:textId="77777777" w:rsidR="003B22CB" w:rsidRDefault="003B22CB" w:rsidP="006A2CEC">
      <w:pPr>
        <w:rPr>
          <w:b/>
          <w:sz w:val="24"/>
          <w:szCs w:val="24"/>
        </w:rPr>
      </w:pPr>
    </w:p>
    <w:p w14:paraId="1DD52EE3" w14:textId="77777777" w:rsidR="008E2067" w:rsidRDefault="00BD3D94" w:rsidP="00BD3D94">
      <w:r w:rsidRPr="00BD3D94">
        <w:rPr>
          <w:noProof/>
        </w:rPr>
        <w:drawing>
          <wp:inline distT="0" distB="0" distL="0" distR="0" wp14:anchorId="1DD52F62" wp14:editId="1DD52F63">
            <wp:extent cx="1205917" cy="876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tock578801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48" cy="88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D94">
        <w:rPr>
          <w:noProof/>
        </w:rPr>
        <w:drawing>
          <wp:inline distT="0" distB="0" distL="0" distR="0" wp14:anchorId="1DD52F64" wp14:editId="1DD52F65">
            <wp:extent cx="1205917" cy="8763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tock578801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48" cy="88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067">
        <w:br w:type="page"/>
      </w:r>
      <w:r>
        <w:lastRenderedPageBreak/>
        <w:tab/>
      </w:r>
    </w:p>
    <w:p w14:paraId="1DD52EE4" w14:textId="013366ED" w:rsidR="00141AB5" w:rsidRDefault="00295E20" w:rsidP="00BD3D9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Hastings &amp; District Table Tennis Association Closed Championships </w:t>
      </w:r>
      <w:r w:rsidR="007362DE">
        <w:rPr>
          <w:rFonts w:ascii="Calibri" w:hAnsi="Calibri" w:cs="Calibri"/>
          <w:b/>
          <w:sz w:val="28"/>
          <w:szCs w:val="28"/>
        </w:rPr>
        <w:t>2021-22</w:t>
      </w:r>
    </w:p>
    <w:p w14:paraId="1DD52EE5" w14:textId="77777777" w:rsidR="001145D5" w:rsidRPr="001145D5" w:rsidRDefault="001145D5" w:rsidP="001145D5">
      <w:pPr>
        <w:spacing w:after="0"/>
        <w:jc w:val="center"/>
        <w:rPr>
          <w:sz w:val="16"/>
          <w:szCs w:val="16"/>
        </w:rPr>
      </w:pPr>
    </w:p>
    <w:p w14:paraId="1DD52EE6" w14:textId="4B0D70D7" w:rsidR="00141AB5" w:rsidRDefault="00CD2E7B" w:rsidP="0014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Sunday, 22</w:t>
      </w:r>
      <w:r w:rsidRPr="00CD2E7B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May 2022</w:t>
      </w:r>
      <w:r w:rsidR="00226DB9">
        <w:rPr>
          <w:rFonts w:ascii="Calibri" w:hAnsi="Calibri" w:cs="Calibri"/>
        </w:rPr>
        <w:tab/>
      </w:r>
      <w:r w:rsidR="00226DB9">
        <w:rPr>
          <w:rFonts w:ascii="Calibri" w:hAnsi="Calibri" w:cs="Calibri"/>
        </w:rPr>
        <w:tab/>
      </w:r>
      <w:r w:rsidR="00226DB9">
        <w:rPr>
          <w:rFonts w:ascii="Calibri" w:hAnsi="Calibri" w:cs="Calibri"/>
        </w:rPr>
        <w:tab/>
      </w:r>
      <w:r w:rsidR="00141AB5">
        <w:rPr>
          <w:rFonts w:ascii="Calibri" w:hAnsi="Calibri" w:cs="Calibri"/>
        </w:rPr>
        <w:tab/>
      </w:r>
      <w:r w:rsidR="00141AB5">
        <w:rPr>
          <w:rFonts w:ascii="Calibri" w:hAnsi="Calibri" w:cs="Calibri"/>
        </w:rPr>
        <w:tab/>
      </w:r>
      <w:r w:rsidR="00141AB5">
        <w:rPr>
          <w:rFonts w:ascii="Calibri" w:hAnsi="Calibri" w:cs="Calibri"/>
        </w:rPr>
        <w:tab/>
      </w:r>
    </w:p>
    <w:p w14:paraId="1911F142" w14:textId="340652B7" w:rsidR="00CD2E7B" w:rsidRDefault="00CD2E7B" w:rsidP="00CD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320" w:hanging="4320"/>
        <w:rPr>
          <w:rFonts w:ascii="Calibri" w:hAnsi="Calibri" w:cs="Calibri"/>
          <w:b/>
        </w:rPr>
      </w:pPr>
      <w:r>
        <w:rPr>
          <w:rFonts w:ascii="Calibri" w:hAnsi="Calibri" w:cs="Calibri"/>
        </w:rPr>
        <w:t>Venue: To be decided</w:t>
      </w:r>
      <w:r w:rsidR="00141AB5">
        <w:rPr>
          <w:rFonts w:ascii="Calibri" w:hAnsi="Calibri" w:cs="Calibri"/>
        </w:rPr>
        <w:tab/>
      </w:r>
      <w:r w:rsidR="00141AB5">
        <w:rPr>
          <w:rFonts w:ascii="Calibri" w:hAnsi="Calibri" w:cs="Calibri"/>
          <w:b/>
        </w:rPr>
        <w:tab/>
      </w:r>
      <w:r w:rsidR="00141AB5">
        <w:rPr>
          <w:rFonts w:ascii="Calibri" w:hAnsi="Calibri" w:cs="Calibri"/>
          <w:b/>
        </w:rPr>
        <w:tab/>
      </w:r>
    </w:p>
    <w:p w14:paraId="60D131F5" w14:textId="0959EB55" w:rsidR="00CD2E7B" w:rsidRDefault="00BB17CD" w:rsidP="00CD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320" w:hanging="432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Tournament </w:t>
      </w:r>
      <w:proofErr w:type="spellStart"/>
      <w:r>
        <w:rPr>
          <w:rFonts w:ascii="Calibri" w:hAnsi="Calibri" w:cs="Calibri"/>
        </w:rPr>
        <w:t>Organiser</w:t>
      </w:r>
      <w:r w:rsidR="00CD2E7B"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: </w:t>
      </w:r>
      <w:r w:rsidR="00CD2E7B">
        <w:rPr>
          <w:rFonts w:ascii="Calibri" w:hAnsi="Calibri" w:cs="Calibri"/>
          <w:b/>
        </w:rPr>
        <w:t>Jamie Martin, Dave Watters</w:t>
      </w:r>
    </w:p>
    <w:p w14:paraId="1DD52EE9" w14:textId="5DAEC0F8" w:rsidR="00BB17CD" w:rsidRPr="00CD2E7B" w:rsidRDefault="00CD2E7B" w:rsidP="00CD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Calibri" w:hAnsi="Calibri" w:cs="Calibri"/>
        </w:rPr>
        <w:t xml:space="preserve">Referee: </w:t>
      </w:r>
      <w:r w:rsidRPr="00141AB5">
        <w:rPr>
          <w:rFonts w:ascii="Calibri" w:hAnsi="Calibri" w:cs="Calibri"/>
          <w:b/>
        </w:rPr>
        <w:t>Diane Webb (TR)</w:t>
      </w:r>
    </w:p>
    <w:p w14:paraId="1DD52EEA" w14:textId="6769DF3F" w:rsidR="00226DB9" w:rsidRPr="000B481B" w:rsidRDefault="00CD2E7B" w:rsidP="00BB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320" w:hanging="432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Organising</w:t>
      </w:r>
      <w:proofErr w:type="spellEnd"/>
      <w:r>
        <w:rPr>
          <w:rFonts w:ascii="Calibri" w:hAnsi="Calibri" w:cs="Calibri"/>
        </w:rPr>
        <w:t xml:space="preserve"> Committee: </w:t>
      </w:r>
      <w:r w:rsidR="007B6C4B">
        <w:rPr>
          <w:rFonts w:ascii="Calibri" w:hAnsi="Calibri" w:cs="Calibri"/>
          <w:b/>
        </w:rPr>
        <w:t>Jamie Martin</w:t>
      </w:r>
      <w:r>
        <w:rPr>
          <w:rFonts w:ascii="Calibri" w:hAnsi="Calibri" w:cs="Calibri"/>
          <w:b/>
        </w:rPr>
        <w:t>, Dave Watters, Diane Webb</w:t>
      </w:r>
    </w:p>
    <w:p w14:paraId="1DD52EEB" w14:textId="77777777" w:rsidR="00141AB5" w:rsidRPr="00141AB5" w:rsidRDefault="00141AB5" w:rsidP="00141AB5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1DD52EEC" w14:textId="77777777" w:rsidR="00D9530C" w:rsidRPr="001145D5" w:rsidRDefault="00D9530C" w:rsidP="00141AB5">
      <w:pPr>
        <w:jc w:val="center"/>
        <w:rPr>
          <w:rFonts w:ascii="Calibri" w:hAnsi="Calibri" w:cs="Calibri"/>
          <w:sz w:val="18"/>
          <w:szCs w:val="18"/>
        </w:rPr>
      </w:pPr>
      <w:r w:rsidRPr="00396F1C">
        <w:rPr>
          <w:rFonts w:ascii="Calibri" w:hAnsi="Calibri" w:cs="Calibri"/>
          <w:b/>
          <w:sz w:val="24"/>
          <w:szCs w:val="24"/>
        </w:rPr>
        <w:t>TOURNAMENT REGULATIONS</w:t>
      </w:r>
      <w:r w:rsidRPr="001145D5">
        <w:rPr>
          <w:rFonts w:ascii="Calibri" w:hAnsi="Calibri" w:cs="Calibri"/>
          <w:sz w:val="18"/>
          <w:szCs w:val="18"/>
        </w:rPr>
        <w:t xml:space="preserve"> (to be retained)</w:t>
      </w:r>
    </w:p>
    <w:p w14:paraId="1DD52EED" w14:textId="77777777" w:rsidR="00D9530C" w:rsidRPr="001145D5" w:rsidRDefault="00D9530C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1. Every e</w:t>
      </w:r>
      <w:r w:rsidR="008E2067" w:rsidRPr="001145D5">
        <w:rPr>
          <w:rFonts w:ascii="Calibri" w:hAnsi="Calibri" w:cs="Calibri"/>
          <w:sz w:val="18"/>
          <w:szCs w:val="18"/>
        </w:rPr>
        <w:t xml:space="preserve">ntrant must be </w:t>
      </w:r>
      <w:r w:rsidR="001319AB">
        <w:rPr>
          <w:rFonts w:ascii="Calibri" w:hAnsi="Calibri" w:cs="Calibri"/>
          <w:sz w:val="18"/>
          <w:szCs w:val="18"/>
        </w:rPr>
        <w:t xml:space="preserve">registered with the Hastings &amp; District TTA and be a </w:t>
      </w:r>
      <w:proofErr w:type="gramStart"/>
      <w:r w:rsidR="001319AB">
        <w:rPr>
          <w:rFonts w:ascii="Calibri" w:hAnsi="Calibri" w:cs="Calibri"/>
          <w:sz w:val="18"/>
          <w:szCs w:val="18"/>
        </w:rPr>
        <w:t>paid up</w:t>
      </w:r>
      <w:proofErr w:type="gramEnd"/>
      <w:r w:rsidR="001319AB">
        <w:rPr>
          <w:rFonts w:ascii="Calibri" w:hAnsi="Calibri" w:cs="Calibri"/>
          <w:sz w:val="18"/>
          <w:szCs w:val="18"/>
        </w:rPr>
        <w:t xml:space="preserve"> Player Member of Table Tennis England or a Member of another National Association in membership of the ITTF.</w:t>
      </w:r>
    </w:p>
    <w:p w14:paraId="1DD52EEE" w14:textId="77777777" w:rsidR="00FF3660" w:rsidRPr="001145D5" w:rsidRDefault="00D9530C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 xml:space="preserve">2. Table Tennis England Tournament Regulations apply to this tournament including Regulation R (Regulations banning use of certain adhesives and restricting “gluing-up”). ITTF Regulations for </w:t>
      </w:r>
      <w:r w:rsidR="00ED6CA4" w:rsidRPr="001145D5">
        <w:rPr>
          <w:rFonts w:ascii="Calibri" w:hAnsi="Calibri" w:cs="Calibri"/>
          <w:sz w:val="18"/>
          <w:szCs w:val="18"/>
        </w:rPr>
        <w:t>International Competition</w:t>
      </w:r>
      <w:r w:rsidRPr="001145D5">
        <w:rPr>
          <w:rFonts w:ascii="Calibri" w:hAnsi="Calibri" w:cs="Calibri"/>
          <w:sz w:val="18"/>
          <w:szCs w:val="18"/>
        </w:rPr>
        <w:t xml:space="preserve"> apply except those relating to matters covered by items marked (x) in this entry form. </w:t>
      </w:r>
    </w:p>
    <w:p w14:paraId="1DD52EEF" w14:textId="77777777" w:rsidR="00FF3660" w:rsidRPr="001145D5" w:rsidRDefault="00D9530C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 xml:space="preserve">3. Completion and submission of this entry form signifies agreement by the entrant to the conditions of the competition including the variations from the ITTF requirements. </w:t>
      </w:r>
    </w:p>
    <w:p w14:paraId="1DD52EF0" w14:textId="77777777" w:rsidR="00FF3660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</w:t>
      </w:r>
      <w:r w:rsidRPr="001145D5">
        <w:rPr>
          <w:rFonts w:ascii="Calibri" w:hAnsi="Calibri" w:cs="Calibri"/>
          <w:sz w:val="18"/>
          <w:szCs w:val="18"/>
        </w:rPr>
        <w:t xml:space="preserve"> All competitors must report to the control table on arrival and must not leave the venue without first obtaining permission from the Referee.</w:t>
      </w:r>
      <w:r w:rsidR="00D9530C" w:rsidRPr="001145D5">
        <w:rPr>
          <w:rFonts w:ascii="Calibri" w:hAnsi="Calibri" w:cs="Calibri"/>
          <w:sz w:val="18"/>
          <w:szCs w:val="18"/>
        </w:rPr>
        <w:t xml:space="preserve"> </w:t>
      </w:r>
    </w:p>
    <w:p w14:paraId="1DD52EF1" w14:textId="3C05E5EF" w:rsidR="00FF3660" w:rsidRDefault="00D9530C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5. All matches will be the best of 5 games.</w:t>
      </w:r>
      <w:r w:rsidR="00B81970" w:rsidRPr="001145D5">
        <w:rPr>
          <w:rFonts w:ascii="Calibri" w:hAnsi="Calibri" w:cs="Calibri"/>
          <w:sz w:val="18"/>
          <w:szCs w:val="18"/>
        </w:rPr>
        <w:t xml:space="preserve"> </w:t>
      </w:r>
      <w:r w:rsidR="00C7792D">
        <w:rPr>
          <w:rFonts w:ascii="Calibri" w:hAnsi="Calibri" w:cs="Calibri"/>
          <w:sz w:val="18"/>
          <w:szCs w:val="18"/>
        </w:rPr>
        <w:t xml:space="preserve">Groups in all events will be between three and five depending on entries. </w:t>
      </w:r>
      <w:r w:rsidR="00C7792D" w:rsidRPr="001145D5">
        <w:rPr>
          <w:rFonts w:ascii="Calibri" w:hAnsi="Calibri" w:cs="Calibri"/>
          <w:sz w:val="18"/>
          <w:szCs w:val="18"/>
        </w:rPr>
        <w:t>The</w:t>
      </w:r>
      <w:r w:rsidRPr="001145D5">
        <w:rPr>
          <w:rFonts w:ascii="Calibri" w:hAnsi="Calibri" w:cs="Calibri"/>
          <w:sz w:val="18"/>
          <w:szCs w:val="18"/>
        </w:rPr>
        <w:t xml:space="preserve"> first two players</w:t>
      </w:r>
      <w:r w:rsidR="00561897">
        <w:rPr>
          <w:rFonts w:ascii="Calibri" w:hAnsi="Calibri" w:cs="Calibri"/>
          <w:sz w:val="18"/>
          <w:szCs w:val="18"/>
        </w:rPr>
        <w:t>/</w:t>
      </w:r>
      <w:r w:rsidR="00B81970" w:rsidRPr="001145D5">
        <w:rPr>
          <w:rFonts w:ascii="Calibri" w:hAnsi="Calibri" w:cs="Calibri"/>
          <w:sz w:val="18"/>
          <w:szCs w:val="18"/>
        </w:rPr>
        <w:t>doubles pair</w:t>
      </w:r>
      <w:r w:rsidRPr="001145D5">
        <w:rPr>
          <w:rFonts w:ascii="Calibri" w:hAnsi="Calibri" w:cs="Calibri"/>
          <w:sz w:val="18"/>
          <w:szCs w:val="18"/>
        </w:rPr>
        <w:t xml:space="preserve"> </w:t>
      </w:r>
      <w:r w:rsidR="005A76E2">
        <w:rPr>
          <w:rFonts w:ascii="Calibri" w:hAnsi="Calibri" w:cs="Calibri"/>
          <w:sz w:val="18"/>
          <w:szCs w:val="18"/>
        </w:rPr>
        <w:t xml:space="preserve">in each group </w:t>
      </w:r>
      <w:r w:rsidR="00B81970" w:rsidRPr="001145D5">
        <w:rPr>
          <w:rFonts w:ascii="Calibri" w:hAnsi="Calibri" w:cs="Calibri"/>
          <w:sz w:val="18"/>
          <w:szCs w:val="18"/>
        </w:rPr>
        <w:t>will qualify for</w:t>
      </w:r>
      <w:r w:rsidRPr="001145D5">
        <w:rPr>
          <w:rFonts w:ascii="Calibri" w:hAnsi="Calibri" w:cs="Calibri"/>
          <w:sz w:val="18"/>
          <w:szCs w:val="18"/>
        </w:rPr>
        <w:t xml:space="preserve"> the main event</w:t>
      </w:r>
      <w:r w:rsidR="008E2067" w:rsidRPr="001145D5">
        <w:rPr>
          <w:rFonts w:ascii="Calibri" w:hAnsi="Calibri" w:cs="Calibri"/>
          <w:sz w:val="18"/>
          <w:szCs w:val="18"/>
        </w:rPr>
        <w:t>.</w:t>
      </w:r>
      <w:r w:rsidR="00561897">
        <w:rPr>
          <w:rFonts w:ascii="Calibri" w:hAnsi="Calibri" w:cs="Calibri"/>
          <w:sz w:val="18"/>
          <w:szCs w:val="18"/>
        </w:rPr>
        <w:t xml:space="preserve"> </w:t>
      </w:r>
      <w:r w:rsidRPr="001145D5">
        <w:rPr>
          <w:rFonts w:ascii="Calibri" w:hAnsi="Calibri" w:cs="Calibri"/>
          <w:sz w:val="18"/>
          <w:szCs w:val="18"/>
        </w:rPr>
        <w:t>The final order in a group shall be determined as per ITTF regulation 3.7.5 for group competitions except where a player</w:t>
      </w:r>
      <w:r w:rsidR="00E37195" w:rsidRPr="001145D5">
        <w:rPr>
          <w:rFonts w:ascii="Calibri" w:hAnsi="Calibri" w:cs="Calibri"/>
          <w:sz w:val="18"/>
          <w:szCs w:val="18"/>
        </w:rPr>
        <w:t>/doubles pair concede</w:t>
      </w:r>
      <w:r w:rsidRPr="001145D5">
        <w:rPr>
          <w:rFonts w:ascii="Calibri" w:hAnsi="Calibri" w:cs="Calibri"/>
          <w:sz w:val="18"/>
          <w:szCs w:val="18"/>
        </w:rPr>
        <w:t xml:space="preserve"> a match he/she s</w:t>
      </w:r>
      <w:r w:rsidR="008E2067" w:rsidRPr="001145D5">
        <w:rPr>
          <w:rFonts w:ascii="Calibri" w:hAnsi="Calibri" w:cs="Calibri"/>
          <w:sz w:val="18"/>
          <w:szCs w:val="18"/>
        </w:rPr>
        <w:t>hall recei</w:t>
      </w:r>
      <w:r w:rsidR="003A7C18">
        <w:rPr>
          <w:rFonts w:ascii="Calibri" w:hAnsi="Calibri" w:cs="Calibri"/>
          <w:sz w:val="18"/>
          <w:szCs w:val="18"/>
        </w:rPr>
        <w:t xml:space="preserve">ve minus </w:t>
      </w:r>
      <w:r w:rsidR="008E2067" w:rsidRPr="001145D5">
        <w:rPr>
          <w:rFonts w:ascii="Calibri" w:hAnsi="Calibri" w:cs="Calibri"/>
          <w:sz w:val="18"/>
          <w:szCs w:val="18"/>
        </w:rPr>
        <w:t>3 group points</w:t>
      </w:r>
      <w:r w:rsidRPr="001145D5">
        <w:rPr>
          <w:rFonts w:ascii="Calibri" w:hAnsi="Calibri" w:cs="Calibri"/>
          <w:sz w:val="18"/>
          <w:szCs w:val="18"/>
        </w:rPr>
        <w:t xml:space="preserve">. </w:t>
      </w:r>
      <w:r w:rsidR="00A24237">
        <w:rPr>
          <w:rFonts w:ascii="Calibri" w:hAnsi="Calibri" w:cs="Calibri"/>
          <w:sz w:val="18"/>
          <w:szCs w:val="18"/>
        </w:rPr>
        <w:t>(x)</w:t>
      </w:r>
    </w:p>
    <w:p w14:paraId="1DD52EF2" w14:textId="77777777" w:rsidR="000D5EC4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6. </w:t>
      </w:r>
      <w:r w:rsidRPr="001145D5">
        <w:rPr>
          <w:rFonts w:ascii="Calibri" w:hAnsi="Calibri" w:cs="Calibri"/>
          <w:sz w:val="18"/>
          <w:szCs w:val="18"/>
        </w:rPr>
        <w:t>All competitors will be required to umpire at least one knock out match for each event entered.</w:t>
      </w:r>
    </w:p>
    <w:p w14:paraId="1DD52EF3" w14:textId="77777777" w:rsidR="00FF3660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</w:t>
      </w:r>
      <w:r w:rsidR="00D9530C" w:rsidRPr="001145D5">
        <w:rPr>
          <w:rFonts w:ascii="Calibri" w:hAnsi="Calibri" w:cs="Calibri"/>
          <w:sz w:val="18"/>
          <w:szCs w:val="18"/>
        </w:rPr>
        <w:t xml:space="preserve"> Table Tennis England Appendix ‘C’ to Rules will apply. Players must not wear</w:t>
      </w:r>
      <w:r w:rsidR="00A24237">
        <w:rPr>
          <w:rFonts w:ascii="Calibri" w:hAnsi="Calibri" w:cs="Calibri"/>
          <w:sz w:val="18"/>
          <w:szCs w:val="18"/>
        </w:rPr>
        <w:t xml:space="preserve"> shirts that are predominantly w</w:t>
      </w:r>
      <w:r w:rsidR="00D9530C" w:rsidRPr="001145D5">
        <w:rPr>
          <w:rFonts w:ascii="Calibri" w:hAnsi="Calibri" w:cs="Calibri"/>
          <w:sz w:val="18"/>
          <w:szCs w:val="18"/>
        </w:rPr>
        <w:t xml:space="preserve">hite. </w:t>
      </w:r>
    </w:p>
    <w:p w14:paraId="1DD52EF4" w14:textId="07396CC2" w:rsidR="00FF3660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8</w:t>
      </w:r>
      <w:r w:rsidR="00D9530C" w:rsidRPr="001145D5">
        <w:rPr>
          <w:rFonts w:ascii="Calibri" w:hAnsi="Calibri" w:cs="Calibri"/>
          <w:sz w:val="18"/>
          <w:szCs w:val="18"/>
        </w:rPr>
        <w:t xml:space="preserve">. Competitors will be permitted to </w:t>
      </w:r>
      <w:proofErr w:type="spellStart"/>
      <w:r w:rsidR="00D9530C" w:rsidRPr="001145D5">
        <w:rPr>
          <w:rFonts w:ascii="Calibri" w:hAnsi="Calibri" w:cs="Calibri"/>
          <w:sz w:val="18"/>
          <w:szCs w:val="18"/>
        </w:rPr>
        <w:t>practise</w:t>
      </w:r>
      <w:proofErr w:type="spellEnd"/>
      <w:r w:rsidR="00D9530C" w:rsidRPr="001145D5">
        <w:rPr>
          <w:rFonts w:ascii="Calibri" w:hAnsi="Calibri" w:cs="Calibri"/>
          <w:sz w:val="18"/>
          <w:szCs w:val="18"/>
        </w:rPr>
        <w:t xml:space="preserve"> on tables not in use at the discretion of the Referee</w:t>
      </w:r>
      <w:r w:rsidR="005F1591">
        <w:rPr>
          <w:rFonts w:ascii="Calibri" w:hAnsi="Calibri" w:cs="Calibri"/>
          <w:sz w:val="18"/>
          <w:szCs w:val="18"/>
        </w:rPr>
        <w:t xml:space="preserve">/Tournament </w:t>
      </w:r>
      <w:proofErr w:type="spellStart"/>
      <w:r w:rsidR="005F1591">
        <w:rPr>
          <w:rFonts w:ascii="Calibri" w:hAnsi="Calibri" w:cs="Calibri"/>
          <w:sz w:val="18"/>
          <w:szCs w:val="18"/>
        </w:rPr>
        <w:t>Organisers</w:t>
      </w:r>
      <w:proofErr w:type="spellEnd"/>
      <w:r w:rsidR="00D9530C" w:rsidRPr="001145D5">
        <w:rPr>
          <w:rFonts w:ascii="Calibri" w:hAnsi="Calibri" w:cs="Calibri"/>
          <w:sz w:val="18"/>
          <w:szCs w:val="18"/>
        </w:rPr>
        <w:t xml:space="preserve">. </w:t>
      </w:r>
    </w:p>
    <w:p w14:paraId="1DD52EF5" w14:textId="77777777" w:rsidR="00FF3660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9</w:t>
      </w:r>
      <w:r w:rsidR="00D9530C" w:rsidRPr="001145D5">
        <w:rPr>
          <w:rFonts w:ascii="Calibri" w:hAnsi="Calibri" w:cs="Calibri"/>
          <w:sz w:val="18"/>
          <w:szCs w:val="18"/>
        </w:rPr>
        <w:t xml:space="preserve">. No competitor or official shall engage in betting on players or matches. </w:t>
      </w:r>
    </w:p>
    <w:p w14:paraId="1DD52EF6" w14:textId="77777777" w:rsidR="00FF3660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</w:t>
      </w:r>
      <w:r w:rsidR="00D9530C" w:rsidRPr="001145D5">
        <w:rPr>
          <w:rFonts w:ascii="Calibri" w:hAnsi="Calibri" w:cs="Calibri"/>
          <w:sz w:val="18"/>
          <w:szCs w:val="18"/>
        </w:rPr>
        <w:t xml:space="preserve">. Doping shall not take place either before or during play. </w:t>
      </w:r>
    </w:p>
    <w:p w14:paraId="1DD52EF7" w14:textId="77777777" w:rsidR="00FF3660" w:rsidRDefault="00ED6CA4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11</w:t>
      </w:r>
      <w:r w:rsidR="00D9530C" w:rsidRPr="001145D5">
        <w:rPr>
          <w:rFonts w:ascii="Calibri" w:hAnsi="Calibri" w:cs="Calibri"/>
          <w:sz w:val="18"/>
          <w:szCs w:val="18"/>
        </w:rPr>
        <w:t xml:space="preserve">. The use of rackets prepared with glue containing VOCs will not be allowed. </w:t>
      </w:r>
    </w:p>
    <w:p w14:paraId="1DD52EF8" w14:textId="77777777" w:rsidR="000D5EC4" w:rsidRPr="001145D5" w:rsidRDefault="000D5E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12. Time out will be allowed according to ITTF Regulations.</w:t>
      </w:r>
    </w:p>
    <w:p w14:paraId="1DD52EF9" w14:textId="77777777" w:rsidR="00FF3660" w:rsidRPr="001145D5" w:rsidRDefault="00D9530C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1</w:t>
      </w:r>
      <w:r w:rsidR="000D5EC4">
        <w:rPr>
          <w:rFonts w:ascii="Calibri" w:hAnsi="Calibri" w:cs="Calibri"/>
          <w:sz w:val="18"/>
          <w:szCs w:val="18"/>
        </w:rPr>
        <w:t>3</w:t>
      </w:r>
      <w:r w:rsidRPr="001145D5">
        <w:rPr>
          <w:rFonts w:ascii="Calibri" w:hAnsi="Calibri" w:cs="Calibri"/>
          <w:sz w:val="18"/>
          <w:szCs w:val="18"/>
        </w:rPr>
        <w:t xml:space="preserve">. The Referee’s decision shall be final on points of law on any question arising not provided for in these regulations or in any dispute as to the interpretation thereof. </w:t>
      </w:r>
    </w:p>
    <w:p w14:paraId="1DD52EFA" w14:textId="77777777" w:rsidR="00FF3660" w:rsidRPr="001145D5" w:rsidRDefault="000D5EC4" w:rsidP="00ED6CA4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14</w:t>
      </w:r>
      <w:r w:rsidR="00D9530C" w:rsidRPr="001145D5">
        <w:rPr>
          <w:rFonts w:ascii="Calibri" w:hAnsi="Calibri" w:cs="Calibri"/>
          <w:sz w:val="18"/>
          <w:szCs w:val="18"/>
        </w:rPr>
        <w:t xml:space="preserve">. No entry will be accepted unless the following undertaking is signed. </w:t>
      </w:r>
    </w:p>
    <w:p w14:paraId="1DD52EFB" w14:textId="77777777" w:rsidR="00FF3660" w:rsidRPr="001145D5" w:rsidRDefault="00FF3660" w:rsidP="00ED6CA4">
      <w:pPr>
        <w:spacing w:after="0"/>
        <w:ind w:left="720"/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a</w:t>
      </w:r>
      <w:r w:rsidR="00D9530C" w:rsidRPr="001145D5">
        <w:rPr>
          <w:rFonts w:ascii="Calibri" w:hAnsi="Calibri" w:cs="Calibri"/>
          <w:sz w:val="18"/>
          <w:szCs w:val="18"/>
        </w:rPr>
        <w:t xml:space="preserve">. To observe the regulations. </w:t>
      </w:r>
    </w:p>
    <w:p w14:paraId="1DD52EFC" w14:textId="77777777" w:rsidR="00FF3660" w:rsidRPr="001145D5" w:rsidRDefault="00FF3660" w:rsidP="00ED6CA4">
      <w:pPr>
        <w:spacing w:after="0"/>
        <w:ind w:left="720"/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b</w:t>
      </w:r>
      <w:r w:rsidR="00D9530C" w:rsidRPr="001145D5">
        <w:rPr>
          <w:rFonts w:ascii="Calibri" w:hAnsi="Calibri" w:cs="Calibri"/>
          <w:sz w:val="18"/>
          <w:szCs w:val="18"/>
        </w:rPr>
        <w:t xml:space="preserve">. To abide by the decision of the Referee and </w:t>
      </w:r>
      <w:proofErr w:type="spellStart"/>
      <w:r w:rsidR="00D9530C" w:rsidRPr="001145D5">
        <w:rPr>
          <w:rFonts w:ascii="Calibri" w:hAnsi="Calibri" w:cs="Calibri"/>
          <w:sz w:val="18"/>
          <w:szCs w:val="18"/>
        </w:rPr>
        <w:t>Organising</w:t>
      </w:r>
      <w:proofErr w:type="spellEnd"/>
      <w:r w:rsidR="00D9530C" w:rsidRPr="001145D5">
        <w:rPr>
          <w:rFonts w:ascii="Calibri" w:hAnsi="Calibri" w:cs="Calibri"/>
          <w:sz w:val="18"/>
          <w:szCs w:val="18"/>
        </w:rPr>
        <w:t xml:space="preserve"> Committee. </w:t>
      </w:r>
    </w:p>
    <w:p w14:paraId="1DD52EFD" w14:textId="48062999" w:rsidR="00FF3660" w:rsidRPr="001145D5" w:rsidRDefault="00FF3660" w:rsidP="00ED6CA4">
      <w:pPr>
        <w:spacing w:after="0"/>
        <w:ind w:left="720"/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c</w:t>
      </w:r>
      <w:r w:rsidR="00D9530C" w:rsidRPr="001145D5">
        <w:rPr>
          <w:rFonts w:ascii="Calibri" w:hAnsi="Calibri" w:cs="Calibri"/>
          <w:sz w:val="18"/>
          <w:szCs w:val="18"/>
        </w:rPr>
        <w:t xml:space="preserve">. To </w:t>
      </w:r>
      <w:r w:rsidR="006A2CEC" w:rsidRPr="001145D5">
        <w:rPr>
          <w:rFonts w:ascii="Calibri" w:hAnsi="Calibri" w:cs="Calibri"/>
          <w:sz w:val="18"/>
          <w:szCs w:val="18"/>
        </w:rPr>
        <w:t>fulfill</w:t>
      </w:r>
      <w:r w:rsidR="00D9530C" w:rsidRPr="001145D5">
        <w:rPr>
          <w:rFonts w:ascii="Calibri" w:hAnsi="Calibri" w:cs="Calibri"/>
          <w:sz w:val="18"/>
          <w:szCs w:val="18"/>
        </w:rPr>
        <w:t xml:space="preserve"> the schedule of play arranged for me unless prevented by circumstances beyond my control and accepted as such by the Referee</w:t>
      </w:r>
      <w:r w:rsidR="00286AC5">
        <w:rPr>
          <w:rFonts w:ascii="Calibri" w:hAnsi="Calibri" w:cs="Calibri"/>
          <w:sz w:val="18"/>
          <w:szCs w:val="18"/>
        </w:rPr>
        <w:t>/</w:t>
      </w:r>
      <w:proofErr w:type="spellStart"/>
      <w:r w:rsidR="00286AC5">
        <w:rPr>
          <w:rFonts w:ascii="Calibri" w:hAnsi="Calibri" w:cs="Calibri"/>
          <w:sz w:val="18"/>
          <w:szCs w:val="18"/>
        </w:rPr>
        <w:t>Organising</w:t>
      </w:r>
      <w:proofErr w:type="spellEnd"/>
      <w:r w:rsidR="00286AC5">
        <w:rPr>
          <w:rFonts w:ascii="Calibri" w:hAnsi="Calibri" w:cs="Calibri"/>
          <w:sz w:val="18"/>
          <w:szCs w:val="18"/>
        </w:rPr>
        <w:t xml:space="preserve"> Committee</w:t>
      </w:r>
      <w:r w:rsidR="00D9530C" w:rsidRPr="001145D5">
        <w:rPr>
          <w:rFonts w:ascii="Calibri" w:hAnsi="Calibri" w:cs="Calibri"/>
          <w:sz w:val="18"/>
          <w:szCs w:val="18"/>
        </w:rPr>
        <w:t xml:space="preserve">. </w:t>
      </w:r>
    </w:p>
    <w:p w14:paraId="1DD52EFE" w14:textId="77777777" w:rsidR="00ED6CA4" w:rsidRPr="001145D5" w:rsidRDefault="00ED6CA4" w:rsidP="00ED6CA4">
      <w:pPr>
        <w:spacing w:after="0"/>
        <w:rPr>
          <w:rFonts w:ascii="Calibri" w:hAnsi="Calibri" w:cs="Calibri"/>
          <w:sz w:val="18"/>
          <w:szCs w:val="18"/>
        </w:rPr>
      </w:pPr>
    </w:p>
    <w:p w14:paraId="1DD52EFF" w14:textId="77777777" w:rsidR="00057F3D" w:rsidRPr="001145D5" w:rsidRDefault="00ED6CA4">
      <w:pPr>
        <w:rPr>
          <w:rFonts w:ascii="Calibri" w:hAnsi="Calibri" w:cs="Calibri"/>
          <w:sz w:val="18"/>
          <w:szCs w:val="18"/>
        </w:rPr>
      </w:pPr>
      <w:r w:rsidRPr="001145D5">
        <w:rPr>
          <w:rFonts w:ascii="Calibri" w:hAnsi="Calibri" w:cs="Calibri"/>
          <w:sz w:val="18"/>
          <w:szCs w:val="18"/>
        </w:rPr>
        <w:t>1</w:t>
      </w:r>
      <w:r w:rsidR="000D5EC4">
        <w:rPr>
          <w:rFonts w:ascii="Calibri" w:hAnsi="Calibri" w:cs="Calibri"/>
          <w:sz w:val="18"/>
          <w:szCs w:val="18"/>
        </w:rPr>
        <w:t>5</w:t>
      </w:r>
      <w:r w:rsidRPr="001145D5">
        <w:rPr>
          <w:rFonts w:ascii="Calibri" w:hAnsi="Calibri" w:cs="Calibri"/>
          <w:sz w:val="18"/>
          <w:szCs w:val="18"/>
        </w:rPr>
        <w:t xml:space="preserve">. The </w:t>
      </w:r>
      <w:proofErr w:type="spellStart"/>
      <w:r w:rsidRPr="001145D5">
        <w:rPr>
          <w:rFonts w:ascii="Calibri" w:hAnsi="Calibri" w:cs="Calibri"/>
          <w:sz w:val="18"/>
          <w:szCs w:val="18"/>
        </w:rPr>
        <w:t>Organising</w:t>
      </w:r>
      <w:proofErr w:type="spellEnd"/>
      <w:r w:rsidRPr="001145D5">
        <w:rPr>
          <w:rFonts w:ascii="Calibri" w:hAnsi="Calibri" w:cs="Calibri"/>
          <w:sz w:val="18"/>
          <w:szCs w:val="18"/>
        </w:rPr>
        <w:t xml:space="preserve"> C</w:t>
      </w:r>
      <w:r w:rsidR="00D9530C" w:rsidRPr="001145D5">
        <w:rPr>
          <w:rFonts w:ascii="Calibri" w:hAnsi="Calibri" w:cs="Calibri"/>
          <w:sz w:val="18"/>
          <w:szCs w:val="18"/>
        </w:rPr>
        <w:t xml:space="preserve">ommittee </w:t>
      </w:r>
      <w:r w:rsidR="00E37195" w:rsidRPr="001145D5">
        <w:rPr>
          <w:rFonts w:ascii="Calibri" w:hAnsi="Calibri" w:cs="Calibri"/>
          <w:sz w:val="18"/>
          <w:szCs w:val="18"/>
        </w:rPr>
        <w:t>holds</w:t>
      </w:r>
      <w:r w:rsidR="00D9530C" w:rsidRPr="001145D5">
        <w:rPr>
          <w:rFonts w:ascii="Calibri" w:hAnsi="Calibri" w:cs="Calibri"/>
          <w:sz w:val="18"/>
          <w:szCs w:val="18"/>
        </w:rPr>
        <w:t xml:space="preserve"> the right to change the schedule if required by number of entries </w:t>
      </w:r>
    </w:p>
    <w:p w14:paraId="1DD52F00" w14:textId="77777777" w:rsidR="004B1A5F" w:rsidRDefault="004B1A5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DD52F01" w14:textId="77777777" w:rsidR="00FF3660" w:rsidRPr="00396F1C" w:rsidRDefault="00D9530C" w:rsidP="00C5387A">
      <w:pPr>
        <w:jc w:val="center"/>
        <w:rPr>
          <w:rFonts w:ascii="Calibri" w:hAnsi="Calibri" w:cs="Calibri"/>
          <w:b/>
          <w:sz w:val="24"/>
          <w:szCs w:val="24"/>
        </w:rPr>
      </w:pPr>
      <w:r w:rsidRPr="00396F1C">
        <w:rPr>
          <w:rFonts w:ascii="Calibri" w:hAnsi="Calibri" w:cs="Calibri"/>
          <w:b/>
          <w:sz w:val="24"/>
          <w:szCs w:val="24"/>
        </w:rPr>
        <w:lastRenderedPageBreak/>
        <w:t>TOURNAMENT INFORMATION</w:t>
      </w:r>
    </w:p>
    <w:p w14:paraId="1DD52F02" w14:textId="77777777" w:rsidR="001D78A6" w:rsidRPr="00C5387A" w:rsidRDefault="00C5387A" w:rsidP="00C5387A">
      <w:pPr>
        <w:rPr>
          <w:rFonts w:ascii="Calibri" w:hAnsi="Calibri" w:cs="Calibri"/>
        </w:rPr>
      </w:pPr>
      <w:r w:rsidRPr="00C5387A">
        <w:rPr>
          <w:rFonts w:ascii="Calibri" w:hAnsi="Calibri" w:cs="Calibri"/>
        </w:rPr>
        <w:t xml:space="preserve">1. </w:t>
      </w:r>
      <w:r w:rsidR="001D78A6" w:rsidRPr="00C5387A">
        <w:rPr>
          <w:rFonts w:ascii="Calibri" w:hAnsi="Calibri" w:cs="Calibri"/>
        </w:rPr>
        <w:t>Open</w:t>
      </w:r>
      <w:r w:rsidR="00ED6CA4" w:rsidRPr="00C5387A">
        <w:rPr>
          <w:rFonts w:ascii="Calibri" w:hAnsi="Calibri" w:cs="Calibri"/>
        </w:rPr>
        <w:t xml:space="preserve"> </w:t>
      </w:r>
      <w:r w:rsidR="002870B0" w:rsidRPr="00C5387A">
        <w:rPr>
          <w:rFonts w:ascii="Calibri" w:hAnsi="Calibri" w:cs="Calibri"/>
        </w:rPr>
        <w:t xml:space="preserve">Events: </w:t>
      </w:r>
      <w:r w:rsidR="001319AB" w:rsidRPr="00C5387A">
        <w:rPr>
          <w:rFonts w:ascii="Calibri" w:hAnsi="Calibri" w:cs="Calibri"/>
        </w:rPr>
        <w:t>Men’s Singles, Women’s Singles, Men’s Doubles, Women’s Doubles, Mixed Doubles, Divisional Championships</w:t>
      </w:r>
      <w:r w:rsidR="0043739B" w:rsidRPr="00C5387A">
        <w:rPr>
          <w:rFonts w:ascii="Calibri" w:hAnsi="Calibri" w:cs="Calibri"/>
        </w:rPr>
        <w:t>*</w:t>
      </w:r>
      <w:r w:rsidR="001319AB" w:rsidRPr="00C5387A">
        <w:rPr>
          <w:rFonts w:ascii="Calibri" w:hAnsi="Calibri" w:cs="Calibri"/>
        </w:rPr>
        <w:t xml:space="preserve"> (</w:t>
      </w:r>
      <w:proofErr w:type="spellStart"/>
      <w:r w:rsidR="001319AB" w:rsidRPr="00C5387A">
        <w:rPr>
          <w:rFonts w:ascii="Calibri" w:hAnsi="Calibri" w:cs="Calibri"/>
        </w:rPr>
        <w:t>Div</w:t>
      </w:r>
      <w:proofErr w:type="spellEnd"/>
      <w:r w:rsidR="001319AB" w:rsidRPr="00C5387A">
        <w:rPr>
          <w:rFonts w:ascii="Calibri" w:hAnsi="Calibri" w:cs="Calibri"/>
        </w:rPr>
        <w:t xml:space="preserve"> 2 and 3).</w:t>
      </w:r>
      <w:r w:rsidR="00100627" w:rsidRPr="00C5387A">
        <w:rPr>
          <w:rFonts w:ascii="Calibri" w:hAnsi="Calibri" w:cs="Calibri"/>
        </w:rPr>
        <w:t xml:space="preserve"> </w:t>
      </w:r>
      <w:r w:rsidR="0043739B" w:rsidRPr="00C5387A">
        <w:rPr>
          <w:rFonts w:ascii="Calibri" w:hAnsi="Calibri" w:cs="Calibri"/>
        </w:rPr>
        <w:t>*NB If a player has played in a higher division for four or more occasions, irrespective of whether this for one or more teams, they will be tied to that division.</w:t>
      </w:r>
      <w:r w:rsidR="00B32583" w:rsidRPr="00C5387A">
        <w:rPr>
          <w:rFonts w:ascii="Calibri" w:hAnsi="Calibri" w:cs="Calibri"/>
        </w:rPr>
        <w:t xml:space="preserve"> </w:t>
      </w:r>
    </w:p>
    <w:p w14:paraId="1DD52F03" w14:textId="4AF19362" w:rsidR="002870B0" w:rsidRPr="00E57FD3" w:rsidRDefault="00B32583">
      <w:pPr>
        <w:rPr>
          <w:rFonts w:ascii="Calibri" w:hAnsi="Calibri" w:cs="Calibri"/>
        </w:rPr>
      </w:pPr>
      <w:r>
        <w:rPr>
          <w:rFonts w:ascii="Calibri" w:hAnsi="Calibri" w:cs="Calibri"/>
        </w:rPr>
        <w:t>Junior Events</w:t>
      </w:r>
      <w:r w:rsidR="00C5387A">
        <w:rPr>
          <w:rFonts w:ascii="Calibri" w:hAnsi="Calibri" w:cs="Calibri"/>
        </w:rPr>
        <w:t xml:space="preserve"> (for those born in 200</w:t>
      </w:r>
      <w:r w:rsidR="00AD439A">
        <w:rPr>
          <w:rFonts w:ascii="Calibri" w:hAnsi="Calibri" w:cs="Calibri"/>
        </w:rPr>
        <w:t>3</w:t>
      </w:r>
      <w:r w:rsidR="00C5387A">
        <w:rPr>
          <w:rFonts w:ascii="Calibri" w:hAnsi="Calibri" w:cs="Calibri"/>
        </w:rPr>
        <w:t xml:space="preserve"> or later)</w:t>
      </w:r>
      <w:r>
        <w:rPr>
          <w:rFonts w:ascii="Calibri" w:hAnsi="Calibri" w:cs="Calibri"/>
        </w:rPr>
        <w:t xml:space="preserve">: Junior </w:t>
      </w:r>
      <w:r w:rsidR="003339CC">
        <w:rPr>
          <w:rFonts w:ascii="Calibri" w:hAnsi="Calibri" w:cs="Calibri"/>
        </w:rPr>
        <w:t>Mixed Singles,</w:t>
      </w:r>
      <w:r>
        <w:rPr>
          <w:rFonts w:ascii="Calibri" w:hAnsi="Calibri" w:cs="Calibri"/>
        </w:rPr>
        <w:t xml:space="preserve"> Junior Mixed Doubles. </w:t>
      </w:r>
    </w:p>
    <w:p w14:paraId="1DD52F04" w14:textId="36242963" w:rsidR="00FF3660" w:rsidRPr="00E57FD3" w:rsidRDefault="00A65305" w:rsidP="00E57FD3">
      <w:pPr>
        <w:spacing w:after="0"/>
        <w:rPr>
          <w:rFonts w:cstheme="minorHAnsi"/>
          <w:color w:val="212121"/>
          <w:shd w:val="clear" w:color="auto" w:fill="FFFFFF"/>
        </w:rPr>
      </w:pPr>
      <w:r w:rsidRPr="00E57FD3">
        <w:rPr>
          <w:rFonts w:ascii="Calibri" w:hAnsi="Calibri" w:cs="Calibri"/>
        </w:rPr>
        <w:t xml:space="preserve">2. </w:t>
      </w:r>
      <w:r w:rsidR="00ED6CA4" w:rsidRPr="00E57FD3">
        <w:rPr>
          <w:rFonts w:ascii="Calibri" w:hAnsi="Calibri" w:cs="Calibri"/>
        </w:rPr>
        <w:t>Entry Form:</w:t>
      </w:r>
      <w:r w:rsidR="00D9530C" w:rsidRPr="00E57FD3">
        <w:rPr>
          <w:rFonts w:ascii="Calibri" w:hAnsi="Calibri" w:cs="Calibri"/>
        </w:rPr>
        <w:t xml:space="preserve"> A</w:t>
      </w:r>
      <w:r w:rsidR="00E37195" w:rsidRPr="00E57FD3">
        <w:rPr>
          <w:rFonts w:ascii="Calibri" w:hAnsi="Calibri" w:cs="Calibri"/>
        </w:rPr>
        <w:t>ll entries must be sent to the T</w:t>
      </w:r>
      <w:r w:rsidR="00D9530C" w:rsidRPr="00E57FD3">
        <w:rPr>
          <w:rFonts w:ascii="Calibri" w:hAnsi="Calibri" w:cs="Calibri"/>
        </w:rPr>
        <w:t>ourname</w:t>
      </w:r>
      <w:r w:rsidR="00E37195" w:rsidRPr="00E57FD3">
        <w:rPr>
          <w:rFonts w:ascii="Calibri" w:hAnsi="Calibri" w:cs="Calibri"/>
        </w:rPr>
        <w:t>nt R</w:t>
      </w:r>
      <w:r w:rsidR="00D9530C" w:rsidRPr="00E57FD3">
        <w:rPr>
          <w:rFonts w:ascii="Calibri" w:hAnsi="Calibri" w:cs="Calibri"/>
        </w:rPr>
        <w:t xml:space="preserve">eferee by the closing date </w:t>
      </w:r>
      <w:r w:rsidRPr="00E57FD3">
        <w:rPr>
          <w:rFonts w:ascii="Calibri" w:hAnsi="Calibri" w:cs="Calibri"/>
        </w:rPr>
        <w:t>with payment in full</w:t>
      </w:r>
      <w:r w:rsidR="00C7792D">
        <w:rPr>
          <w:rFonts w:ascii="Calibri" w:hAnsi="Calibri" w:cs="Calibri"/>
        </w:rPr>
        <w:t xml:space="preserve"> (cheques payable to H&amp;DTTA)</w:t>
      </w:r>
      <w:r w:rsidR="005B55E2">
        <w:rPr>
          <w:rFonts w:ascii="Calibri" w:hAnsi="Calibri" w:cs="Calibri"/>
        </w:rPr>
        <w:t xml:space="preserve"> </w:t>
      </w:r>
      <w:r w:rsidR="001319AB" w:rsidRPr="00E57FD3">
        <w:rPr>
          <w:rFonts w:ascii="Calibri" w:hAnsi="Calibri" w:cs="Calibri"/>
        </w:rPr>
        <w:t>or di</w:t>
      </w:r>
      <w:r w:rsidR="00E57FD3" w:rsidRPr="00E57FD3">
        <w:rPr>
          <w:rFonts w:ascii="Calibri" w:hAnsi="Calibri" w:cs="Calibri"/>
        </w:rPr>
        <w:t xml:space="preserve">rectly into H&amp;DTTA bank account. Account Name: H&amp;DTTA; </w:t>
      </w:r>
      <w:r w:rsidR="00E57FD3" w:rsidRPr="00E57FD3">
        <w:rPr>
          <w:rFonts w:cstheme="minorHAnsi"/>
          <w:color w:val="212121"/>
          <w:shd w:val="clear" w:color="auto" w:fill="FFFFFF"/>
        </w:rPr>
        <w:t>Sort code 09-01-29; Account Number 11564319. Reference: HC-followed</w:t>
      </w:r>
      <w:r w:rsidR="00AD10EB">
        <w:rPr>
          <w:rFonts w:cstheme="minorHAnsi"/>
          <w:color w:val="212121"/>
          <w:shd w:val="clear" w:color="auto" w:fill="FFFFFF"/>
        </w:rPr>
        <w:t xml:space="preserve"> by surname and initials. </w:t>
      </w:r>
      <w:proofErr w:type="spellStart"/>
      <w:r w:rsidR="00AD10EB">
        <w:rPr>
          <w:rFonts w:cstheme="minorHAnsi"/>
          <w:color w:val="212121"/>
          <w:shd w:val="clear" w:color="auto" w:fill="FFFFFF"/>
        </w:rPr>
        <w:t>Eg</w:t>
      </w:r>
      <w:proofErr w:type="spellEnd"/>
      <w:r w:rsidR="00AD10EB">
        <w:rPr>
          <w:rFonts w:cstheme="minorHAnsi"/>
          <w:color w:val="212121"/>
          <w:shd w:val="clear" w:color="auto" w:fill="FFFFFF"/>
        </w:rPr>
        <w:t xml:space="preserve"> HC-</w:t>
      </w:r>
      <w:r w:rsidR="00E57FD3" w:rsidRPr="00E57FD3">
        <w:rPr>
          <w:rFonts w:cstheme="minorHAnsi"/>
          <w:color w:val="212121"/>
          <w:shd w:val="clear" w:color="auto" w:fill="FFFFFF"/>
        </w:rPr>
        <w:t>Webb D.</w:t>
      </w:r>
    </w:p>
    <w:p w14:paraId="1DD52F05" w14:textId="77777777" w:rsidR="00E57FD3" w:rsidRPr="00E57FD3" w:rsidRDefault="00E57FD3" w:rsidP="00E57FD3">
      <w:pPr>
        <w:spacing w:after="0"/>
        <w:rPr>
          <w:rFonts w:ascii="Calibri" w:hAnsi="Calibri" w:cs="Calibri"/>
        </w:rPr>
      </w:pPr>
    </w:p>
    <w:p w14:paraId="1DD52F06" w14:textId="77777777" w:rsidR="00AA22A6" w:rsidRPr="00E57FD3" w:rsidRDefault="00AA22A6" w:rsidP="00E57FD3">
      <w:pPr>
        <w:spacing w:after="0"/>
        <w:rPr>
          <w:rFonts w:ascii="Calibri" w:hAnsi="Calibri" w:cs="Calibri"/>
        </w:rPr>
      </w:pPr>
      <w:r w:rsidRPr="00E57FD3">
        <w:rPr>
          <w:rFonts w:ascii="Calibri" w:hAnsi="Calibri" w:cs="Calibri"/>
        </w:rPr>
        <w:t>3. Entries</w:t>
      </w:r>
      <w:r w:rsidR="00A65305" w:rsidRPr="00E57FD3">
        <w:rPr>
          <w:rFonts w:ascii="Calibri" w:hAnsi="Calibri" w:cs="Calibri"/>
        </w:rPr>
        <w:t xml:space="preserve">: </w:t>
      </w:r>
      <w:r w:rsidR="00057F3D" w:rsidRPr="00E57FD3">
        <w:rPr>
          <w:rFonts w:ascii="Calibri" w:hAnsi="Calibri" w:cs="Calibri"/>
        </w:rPr>
        <w:t>If the event is oversubscribed the last in first out principle will apply.</w:t>
      </w:r>
      <w:r w:rsidR="00ED6CA4" w:rsidRPr="00E57FD3">
        <w:rPr>
          <w:rFonts w:ascii="Calibri" w:hAnsi="Calibri" w:cs="Calibri"/>
        </w:rPr>
        <w:t xml:space="preserve"> </w:t>
      </w:r>
    </w:p>
    <w:p w14:paraId="1DD52F07" w14:textId="77777777" w:rsidR="00E57FD3" w:rsidRPr="00E57FD3" w:rsidRDefault="00E57FD3" w:rsidP="00E57FD3">
      <w:pPr>
        <w:spacing w:after="0"/>
        <w:rPr>
          <w:rFonts w:ascii="Calibri" w:hAnsi="Calibri" w:cs="Calibri"/>
        </w:rPr>
      </w:pPr>
    </w:p>
    <w:p w14:paraId="1DD52F08" w14:textId="77777777" w:rsidR="004937C3" w:rsidRPr="00E57FD3" w:rsidRDefault="00AA22A6" w:rsidP="004937C3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 xml:space="preserve">4. Eligibility: </w:t>
      </w:r>
      <w:r w:rsidR="004937C3" w:rsidRPr="00E57FD3">
        <w:rPr>
          <w:rFonts w:ascii="Calibri" w:hAnsi="Calibri" w:cs="Calibri"/>
        </w:rPr>
        <w:t xml:space="preserve">Every entrant must be a registered player of </w:t>
      </w:r>
      <w:r w:rsidR="001319AB" w:rsidRPr="00E57FD3">
        <w:rPr>
          <w:rFonts w:ascii="Calibri" w:hAnsi="Calibri" w:cs="Calibri"/>
        </w:rPr>
        <w:t>Hastings &amp; DTTA</w:t>
      </w:r>
      <w:r w:rsidR="004937C3" w:rsidRPr="00E57FD3">
        <w:rPr>
          <w:rFonts w:ascii="Calibri" w:hAnsi="Calibri" w:cs="Calibri"/>
        </w:rPr>
        <w:t xml:space="preserve"> and either a Player Member of Table Tennis England or a Member of another National Association in membership of the ITTF. </w:t>
      </w:r>
    </w:p>
    <w:p w14:paraId="1DD52F09" w14:textId="77777777" w:rsidR="009E56D5" w:rsidRPr="00E57FD3" w:rsidRDefault="00AA22A6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5</w:t>
      </w:r>
      <w:r w:rsidR="00ED6CA4" w:rsidRPr="00E57FD3">
        <w:rPr>
          <w:rFonts w:ascii="Calibri" w:hAnsi="Calibri" w:cs="Calibri"/>
        </w:rPr>
        <w:t>. Playing Conditions:</w:t>
      </w:r>
      <w:r w:rsidR="00D9530C" w:rsidRPr="00E57FD3">
        <w:rPr>
          <w:rFonts w:ascii="Calibri" w:hAnsi="Calibri" w:cs="Calibri"/>
        </w:rPr>
        <w:t xml:space="preserve"> </w:t>
      </w:r>
      <w:r w:rsidR="00223576">
        <w:rPr>
          <w:rFonts w:ascii="Calibri" w:hAnsi="Calibri" w:cs="Calibri"/>
        </w:rPr>
        <w:t>Nine tables will be used including a wheelchair friendly table.</w:t>
      </w:r>
      <w:r w:rsidR="00D9530C" w:rsidRPr="00E57FD3">
        <w:rPr>
          <w:rFonts w:ascii="Calibri" w:hAnsi="Calibri" w:cs="Calibri"/>
        </w:rPr>
        <w:t xml:space="preserve"> </w:t>
      </w:r>
    </w:p>
    <w:p w14:paraId="1DD52F0A" w14:textId="27D37DF4" w:rsidR="00E321C3" w:rsidRPr="00E57FD3" w:rsidRDefault="009E56D5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6.</w:t>
      </w:r>
      <w:r w:rsidR="003758FF">
        <w:rPr>
          <w:rFonts w:ascii="Calibri" w:hAnsi="Calibri" w:cs="Calibri"/>
        </w:rPr>
        <w:t>Balls</w:t>
      </w:r>
      <w:r w:rsidR="003758FF" w:rsidRPr="002D260C">
        <w:rPr>
          <w:rFonts w:ascii="Calibri" w:hAnsi="Calibri" w:cs="Calibri"/>
        </w:rPr>
        <w:t xml:space="preserve">: </w:t>
      </w:r>
      <w:r w:rsidRPr="002D260C">
        <w:rPr>
          <w:rFonts w:ascii="Calibri" w:hAnsi="Calibri" w:cs="Calibri"/>
        </w:rPr>
        <w:t xml:space="preserve"> </w:t>
      </w:r>
      <w:proofErr w:type="spellStart"/>
      <w:r w:rsidRPr="002D260C">
        <w:rPr>
          <w:rFonts w:ascii="Calibri" w:hAnsi="Calibri" w:cs="Calibri"/>
        </w:rPr>
        <w:t>Xushaofa</w:t>
      </w:r>
      <w:proofErr w:type="spellEnd"/>
      <w:r w:rsidRPr="002D260C">
        <w:rPr>
          <w:rFonts w:ascii="Calibri" w:hAnsi="Calibri" w:cs="Calibri"/>
        </w:rPr>
        <w:t xml:space="preserve"> Seamless plastic balls will be </w:t>
      </w:r>
      <w:r w:rsidR="00DB0C5D" w:rsidRPr="002D260C">
        <w:rPr>
          <w:rFonts w:ascii="Calibri" w:hAnsi="Calibri" w:cs="Calibri"/>
        </w:rPr>
        <w:t>used</w:t>
      </w:r>
      <w:r w:rsidRPr="002D260C">
        <w:rPr>
          <w:rFonts w:ascii="Calibri" w:hAnsi="Calibri" w:cs="Calibri"/>
        </w:rPr>
        <w:t xml:space="preserve"> throughout.</w:t>
      </w:r>
      <w:r w:rsidRPr="00C60555">
        <w:rPr>
          <w:rFonts w:ascii="Calibri" w:hAnsi="Calibri" w:cs="Calibri"/>
          <w:color w:val="FF0000"/>
        </w:rPr>
        <w:t xml:space="preserve"> </w:t>
      </w:r>
    </w:p>
    <w:p w14:paraId="1DD52F0B" w14:textId="427CB3B5" w:rsidR="00FF3660" w:rsidRPr="00E57FD3" w:rsidRDefault="009E56D5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7</w:t>
      </w:r>
      <w:r w:rsidR="00ED6CA4" w:rsidRPr="00E57FD3">
        <w:rPr>
          <w:rFonts w:ascii="Calibri" w:hAnsi="Calibri" w:cs="Calibri"/>
        </w:rPr>
        <w:t>. Changing:</w:t>
      </w:r>
      <w:r w:rsidR="00D9530C" w:rsidRPr="00E57FD3">
        <w:rPr>
          <w:rFonts w:ascii="Calibri" w:hAnsi="Calibri" w:cs="Calibri"/>
        </w:rPr>
        <w:t xml:space="preserve"> </w:t>
      </w:r>
      <w:r w:rsidR="00A65305" w:rsidRPr="00E57FD3">
        <w:rPr>
          <w:rFonts w:ascii="Calibri" w:hAnsi="Calibri" w:cs="Calibri"/>
        </w:rPr>
        <w:t>Changing fa</w:t>
      </w:r>
      <w:r w:rsidR="00D9530C" w:rsidRPr="00E57FD3">
        <w:rPr>
          <w:rFonts w:ascii="Calibri" w:hAnsi="Calibri" w:cs="Calibri"/>
        </w:rPr>
        <w:t xml:space="preserve">cilities </w:t>
      </w:r>
      <w:r w:rsidR="00E06812">
        <w:rPr>
          <w:rFonts w:ascii="Calibri" w:hAnsi="Calibri" w:cs="Calibri"/>
        </w:rPr>
        <w:t>will be</w:t>
      </w:r>
      <w:r w:rsidR="00D9530C" w:rsidRPr="00E57FD3">
        <w:rPr>
          <w:rFonts w:ascii="Calibri" w:hAnsi="Calibri" w:cs="Calibri"/>
        </w:rPr>
        <w:t xml:space="preserve"> available</w:t>
      </w:r>
      <w:r w:rsidR="001319AB" w:rsidRPr="00E57FD3">
        <w:rPr>
          <w:rFonts w:ascii="Calibri" w:hAnsi="Calibri" w:cs="Calibri"/>
        </w:rPr>
        <w:t>.</w:t>
      </w:r>
    </w:p>
    <w:p w14:paraId="1DD52F0C" w14:textId="6FE82E04" w:rsidR="00AA22A6" w:rsidRPr="00E57FD3" w:rsidRDefault="00AA22A6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8. Practice: There are no separate practice facilities but tables not in play may be used at the discretion of the Referee</w:t>
      </w:r>
      <w:r w:rsidR="00E06812">
        <w:rPr>
          <w:rFonts w:ascii="Calibri" w:hAnsi="Calibri" w:cs="Calibri"/>
        </w:rPr>
        <w:t>/</w:t>
      </w:r>
      <w:proofErr w:type="spellStart"/>
      <w:r w:rsidR="00E06812">
        <w:rPr>
          <w:rFonts w:ascii="Calibri" w:hAnsi="Calibri" w:cs="Calibri"/>
        </w:rPr>
        <w:t>Organising</w:t>
      </w:r>
      <w:proofErr w:type="spellEnd"/>
      <w:r w:rsidR="00E06812">
        <w:rPr>
          <w:rFonts w:ascii="Calibri" w:hAnsi="Calibri" w:cs="Calibri"/>
        </w:rPr>
        <w:t xml:space="preserve"> Committee</w:t>
      </w:r>
      <w:r w:rsidRPr="00E57FD3">
        <w:rPr>
          <w:rFonts w:ascii="Calibri" w:hAnsi="Calibri" w:cs="Calibri"/>
        </w:rPr>
        <w:t>.</w:t>
      </w:r>
    </w:p>
    <w:p w14:paraId="1DD52F0D" w14:textId="77777777" w:rsidR="00FF3660" w:rsidRPr="00E57FD3" w:rsidRDefault="00AA22A6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9</w:t>
      </w:r>
      <w:r w:rsidR="00ED6CA4" w:rsidRPr="00E57FD3">
        <w:rPr>
          <w:rFonts w:ascii="Calibri" w:hAnsi="Calibri" w:cs="Calibri"/>
        </w:rPr>
        <w:t>. Admission:</w:t>
      </w:r>
      <w:r w:rsidR="00D9530C" w:rsidRPr="00E57FD3">
        <w:rPr>
          <w:rFonts w:ascii="Calibri" w:hAnsi="Calibri" w:cs="Calibri"/>
        </w:rPr>
        <w:t xml:space="preserve"> Free to competitors</w:t>
      </w:r>
      <w:r w:rsidR="00BD3D94" w:rsidRPr="00E57FD3">
        <w:rPr>
          <w:rFonts w:ascii="Calibri" w:hAnsi="Calibri" w:cs="Calibri"/>
        </w:rPr>
        <w:t xml:space="preserve"> and </w:t>
      </w:r>
      <w:proofErr w:type="spellStart"/>
      <w:r w:rsidR="00BD3D94" w:rsidRPr="00E57FD3">
        <w:rPr>
          <w:rFonts w:ascii="Calibri" w:hAnsi="Calibri" w:cs="Calibri"/>
        </w:rPr>
        <w:t>non competitors</w:t>
      </w:r>
      <w:proofErr w:type="spellEnd"/>
      <w:r w:rsidR="00D9530C" w:rsidRPr="00E57FD3">
        <w:rPr>
          <w:rFonts w:ascii="Calibri" w:hAnsi="Calibri" w:cs="Calibri"/>
        </w:rPr>
        <w:t xml:space="preserve">. </w:t>
      </w:r>
    </w:p>
    <w:p w14:paraId="1DD52F0E" w14:textId="77777777" w:rsidR="00FF3660" w:rsidRPr="00E57FD3" w:rsidRDefault="00ED6CA4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1</w:t>
      </w:r>
      <w:r w:rsidR="00AA22A6" w:rsidRPr="00E57FD3">
        <w:rPr>
          <w:rFonts w:ascii="Calibri" w:hAnsi="Calibri" w:cs="Calibri"/>
        </w:rPr>
        <w:t>0</w:t>
      </w:r>
      <w:r w:rsidRPr="00E57FD3">
        <w:rPr>
          <w:rFonts w:ascii="Calibri" w:hAnsi="Calibri" w:cs="Calibri"/>
        </w:rPr>
        <w:t xml:space="preserve">. Notification: </w:t>
      </w:r>
      <w:r w:rsidR="00D9530C" w:rsidRPr="00E57FD3">
        <w:rPr>
          <w:rFonts w:ascii="Calibri" w:hAnsi="Calibri" w:cs="Calibri"/>
        </w:rPr>
        <w:t xml:space="preserve">Entrants will be notified of the time of their first match by e-mail. </w:t>
      </w:r>
      <w:r w:rsidR="00EE5721" w:rsidRPr="00E57FD3">
        <w:rPr>
          <w:rFonts w:ascii="Calibri" w:hAnsi="Calibri" w:cs="Calibri"/>
        </w:rPr>
        <w:t>A stamped addressed envelope must be provided by competitors without an email address to enable notification.</w:t>
      </w:r>
    </w:p>
    <w:p w14:paraId="1DD52F0F" w14:textId="5827FD4E" w:rsidR="00FF3660" w:rsidRPr="00E57FD3" w:rsidRDefault="00AA22A6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11</w:t>
      </w:r>
      <w:r w:rsidR="00D9530C" w:rsidRPr="00E57FD3">
        <w:rPr>
          <w:rFonts w:ascii="Calibri" w:hAnsi="Calibri" w:cs="Calibri"/>
        </w:rPr>
        <w:t xml:space="preserve">. </w:t>
      </w:r>
      <w:r w:rsidR="00057F3D" w:rsidRPr="00E57FD3">
        <w:rPr>
          <w:rFonts w:ascii="Calibri" w:hAnsi="Calibri" w:cs="Calibri"/>
        </w:rPr>
        <w:t>Announcements</w:t>
      </w:r>
      <w:r w:rsidR="00ED6CA4" w:rsidRPr="00E57FD3">
        <w:rPr>
          <w:rFonts w:ascii="Calibri" w:hAnsi="Calibri" w:cs="Calibri"/>
        </w:rPr>
        <w:t xml:space="preserve">: </w:t>
      </w:r>
      <w:r w:rsidR="00D9530C" w:rsidRPr="00E57FD3">
        <w:rPr>
          <w:rFonts w:ascii="Calibri" w:hAnsi="Calibri" w:cs="Calibri"/>
        </w:rPr>
        <w:t xml:space="preserve">All matches will be announced </w:t>
      </w:r>
      <w:r w:rsidR="00057F3D" w:rsidRPr="00E57FD3">
        <w:rPr>
          <w:rFonts w:ascii="Calibri" w:hAnsi="Calibri" w:cs="Calibri"/>
        </w:rPr>
        <w:t>by the Referee</w:t>
      </w:r>
      <w:r w:rsidR="00010176">
        <w:rPr>
          <w:rFonts w:ascii="Calibri" w:hAnsi="Calibri" w:cs="Calibri"/>
        </w:rPr>
        <w:t xml:space="preserve">/Tournament </w:t>
      </w:r>
      <w:proofErr w:type="spellStart"/>
      <w:r w:rsidR="00010176">
        <w:rPr>
          <w:rFonts w:ascii="Calibri" w:hAnsi="Calibri" w:cs="Calibri"/>
        </w:rPr>
        <w:t>Organisers</w:t>
      </w:r>
      <w:proofErr w:type="spellEnd"/>
      <w:r w:rsidR="00D9530C" w:rsidRPr="00E57FD3">
        <w:rPr>
          <w:rFonts w:ascii="Calibri" w:hAnsi="Calibri" w:cs="Calibri"/>
        </w:rPr>
        <w:t xml:space="preserve">. Players must not leave the </w:t>
      </w:r>
      <w:proofErr w:type="spellStart"/>
      <w:r w:rsidR="00D9530C" w:rsidRPr="00E57FD3">
        <w:rPr>
          <w:rFonts w:ascii="Calibri" w:hAnsi="Calibri" w:cs="Calibri"/>
        </w:rPr>
        <w:t>centre</w:t>
      </w:r>
      <w:proofErr w:type="spellEnd"/>
      <w:r w:rsidR="00D9530C" w:rsidRPr="00E57FD3">
        <w:rPr>
          <w:rFonts w:ascii="Calibri" w:hAnsi="Calibri" w:cs="Calibri"/>
        </w:rPr>
        <w:t xml:space="preserve"> without permission of the Referee</w:t>
      </w:r>
      <w:r w:rsidR="00010176">
        <w:rPr>
          <w:rFonts w:ascii="Calibri" w:hAnsi="Calibri" w:cs="Calibri"/>
        </w:rPr>
        <w:t xml:space="preserve">/Tournament </w:t>
      </w:r>
      <w:proofErr w:type="spellStart"/>
      <w:r w:rsidR="00010176">
        <w:rPr>
          <w:rFonts w:ascii="Calibri" w:hAnsi="Calibri" w:cs="Calibri"/>
        </w:rPr>
        <w:t>Organisers</w:t>
      </w:r>
      <w:proofErr w:type="spellEnd"/>
      <w:r w:rsidR="00D9530C" w:rsidRPr="00E57FD3">
        <w:rPr>
          <w:rFonts w:ascii="Calibri" w:hAnsi="Calibri" w:cs="Calibri"/>
        </w:rPr>
        <w:t xml:space="preserve">. Repeat calls for a player will be limited to three per day. </w:t>
      </w:r>
    </w:p>
    <w:p w14:paraId="1DD52F10" w14:textId="77777777" w:rsidR="00FF3660" w:rsidRPr="00E57FD3" w:rsidRDefault="00D9530C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1</w:t>
      </w:r>
      <w:r w:rsidR="00AA22A6" w:rsidRPr="00E57FD3">
        <w:rPr>
          <w:rFonts w:ascii="Calibri" w:hAnsi="Calibri" w:cs="Calibri"/>
        </w:rPr>
        <w:t>2</w:t>
      </w:r>
      <w:r w:rsidRPr="00E57FD3">
        <w:rPr>
          <w:rFonts w:ascii="Calibri" w:hAnsi="Calibri" w:cs="Calibri"/>
        </w:rPr>
        <w:t>. Entry fee refunds</w:t>
      </w:r>
      <w:r w:rsidR="00CA41A5" w:rsidRPr="00E57FD3">
        <w:rPr>
          <w:rFonts w:ascii="Calibri" w:hAnsi="Calibri" w:cs="Calibri"/>
        </w:rPr>
        <w:t>:</w:t>
      </w:r>
      <w:r w:rsidRPr="00E57FD3">
        <w:rPr>
          <w:rFonts w:ascii="Calibri" w:hAnsi="Calibri" w:cs="Calibri"/>
        </w:rPr>
        <w:t xml:space="preserve"> </w:t>
      </w:r>
      <w:r w:rsidR="00331405" w:rsidRPr="00E57FD3">
        <w:rPr>
          <w:rFonts w:ascii="Calibri" w:hAnsi="Calibri" w:cs="Calibri"/>
        </w:rPr>
        <w:t xml:space="preserve">Refunds </w:t>
      </w:r>
      <w:r w:rsidRPr="00E57FD3">
        <w:rPr>
          <w:rFonts w:ascii="Calibri" w:hAnsi="Calibri" w:cs="Calibri"/>
        </w:rPr>
        <w:t xml:space="preserve">will </w:t>
      </w:r>
      <w:r w:rsidR="001319AB" w:rsidRPr="00E57FD3">
        <w:rPr>
          <w:rFonts w:ascii="Calibri" w:hAnsi="Calibri" w:cs="Calibri"/>
        </w:rPr>
        <w:t>not be made after the draw has taken place apart from exceptional circumstances and a</w:t>
      </w:r>
      <w:r w:rsidR="00ED6CA4" w:rsidRPr="00E57FD3">
        <w:rPr>
          <w:rFonts w:ascii="Calibri" w:hAnsi="Calibri" w:cs="Calibri"/>
        </w:rPr>
        <w:t xml:space="preserve">t the discretion of the </w:t>
      </w:r>
      <w:proofErr w:type="spellStart"/>
      <w:r w:rsidR="00331405" w:rsidRPr="00E57FD3">
        <w:rPr>
          <w:rFonts w:ascii="Calibri" w:hAnsi="Calibri" w:cs="Calibri"/>
        </w:rPr>
        <w:t>Organising</w:t>
      </w:r>
      <w:proofErr w:type="spellEnd"/>
      <w:r w:rsidR="00331405" w:rsidRPr="00E57FD3">
        <w:rPr>
          <w:rFonts w:ascii="Calibri" w:hAnsi="Calibri" w:cs="Calibri"/>
        </w:rPr>
        <w:t xml:space="preserve"> Committee</w:t>
      </w:r>
      <w:r w:rsidRPr="00E57FD3">
        <w:rPr>
          <w:rFonts w:ascii="Calibri" w:hAnsi="Calibri" w:cs="Calibri"/>
        </w:rPr>
        <w:t>. Claims to have any entry fees refunded must be received within seven days</w:t>
      </w:r>
      <w:r w:rsidR="00ED6CA4" w:rsidRPr="00E57FD3">
        <w:rPr>
          <w:rFonts w:ascii="Calibri" w:hAnsi="Calibri" w:cs="Calibri"/>
        </w:rPr>
        <w:t xml:space="preserve"> of the conclusion of the event.</w:t>
      </w:r>
    </w:p>
    <w:p w14:paraId="1DD52F11" w14:textId="67584061" w:rsidR="00FF3660" w:rsidRPr="00E57FD3" w:rsidRDefault="00D9530C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1</w:t>
      </w:r>
      <w:r w:rsidR="00AA22A6" w:rsidRPr="00E57FD3">
        <w:rPr>
          <w:rFonts w:ascii="Calibri" w:hAnsi="Calibri" w:cs="Calibri"/>
        </w:rPr>
        <w:t>3</w:t>
      </w:r>
      <w:r w:rsidRPr="00E57FD3">
        <w:rPr>
          <w:rFonts w:ascii="Calibri" w:hAnsi="Calibri" w:cs="Calibri"/>
        </w:rPr>
        <w:t>.</w:t>
      </w:r>
      <w:r w:rsidR="00CA41A5" w:rsidRPr="00E57FD3">
        <w:rPr>
          <w:rFonts w:ascii="Calibri" w:hAnsi="Calibri" w:cs="Calibri"/>
        </w:rPr>
        <w:t xml:space="preserve"> Car parking: </w:t>
      </w:r>
      <w:r w:rsidR="00513113">
        <w:rPr>
          <w:rFonts w:ascii="Calibri" w:hAnsi="Calibri" w:cs="Calibri"/>
        </w:rPr>
        <w:t>At the venue or on road depending on location of the tournament.</w:t>
      </w:r>
    </w:p>
    <w:p w14:paraId="1DD52F12" w14:textId="77777777" w:rsidR="00FA43B3" w:rsidRDefault="00ED6CA4">
      <w:pPr>
        <w:rPr>
          <w:rFonts w:ascii="Calibri" w:hAnsi="Calibri" w:cs="Calibri"/>
        </w:rPr>
      </w:pPr>
      <w:r w:rsidRPr="00E57FD3">
        <w:rPr>
          <w:rFonts w:ascii="Calibri" w:hAnsi="Calibri" w:cs="Calibri"/>
        </w:rPr>
        <w:t>1</w:t>
      </w:r>
      <w:r w:rsidR="00AA22A6" w:rsidRPr="00E57FD3">
        <w:rPr>
          <w:rFonts w:ascii="Calibri" w:hAnsi="Calibri" w:cs="Calibri"/>
        </w:rPr>
        <w:t>4</w:t>
      </w:r>
      <w:r w:rsidRPr="00E57FD3">
        <w:rPr>
          <w:rFonts w:ascii="Calibri" w:hAnsi="Calibri" w:cs="Calibri"/>
        </w:rPr>
        <w:t xml:space="preserve">. </w:t>
      </w:r>
      <w:r w:rsidR="00CA41A5" w:rsidRPr="00E57FD3">
        <w:rPr>
          <w:rFonts w:ascii="Calibri" w:hAnsi="Calibri" w:cs="Calibri"/>
        </w:rPr>
        <w:t xml:space="preserve">Trophies: </w:t>
      </w:r>
      <w:r w:rsidRPr="00E57FD3">
        <w:rPr>
          <w:rFonts w:ascii="Calibri" w:hAnsi="Calibri" w:cs="Calibri"/>
        </w:rPr>
        <w:t>Winner</w:t>
      </w:r>
      <w:r w:rsidR="00CA41A5" w:rsidRPr="00E57FD3">
        <w:rPr>
          <w:rFonts w:ascii="Calibri" w:hAnsi="Calibri" w:cs="Calibri"/>
        </w:rPr>
        <w:t>s</w:t>
      </w:r>
      <w:r w:rsidRPr="00E57FD3">
        <w:rPr>
          <w:rFonts w:ascii="Calibri" w:hAnsi="Calibri" w:cs="Calibri"/>
        </w:rPr>
        <w:t xml:space="preserve"> and runner</w:t>
      </w:r>
      <w:r w:rsidR="00CA41A5" w:rsidRPr="00E57FD3">
        <w:rPr>
          <w:rFonts w:ascii="Calibri" w:hAnsi="Calibri" w:cs="Calibri"/>
        </w:rPr>
        <w:t>s</w:t>
      </w:r>
      <w:r w:rsidRPr="00E57FD3">
        <w:rPr>
          <w:rFonts w:ascii="Calibri" w:hAnsi="Calibri" w:cs="Calibri"/>
        </w:rPr>
        <w:t>-</w:t>
      </w:r>
      <w:r w:rsidR="00D9530C" w:rsidRPr="00E57FD3">
        <w:rPr>
          <w:rFonts w:ascii="Calibri" w:hAnsi="Calibri" w:cs="Calibri"/>
        </w:rPr>
        <w:t xml:space="preserve">up of </w:t>
      </w:r>
      <w:r w:rsidR="001319AB" w:rsidRPr="00E57FD3">
        <w:rPr>
          <w:rFonts w:ascii="Calibri" w:hAnsi="Calibri" w:cs="Calibri"/>
        </w:rPr>
        <w:t>all</w:t>
      </w:r>
      <w:r w:rsidR="00D9530C" w:rsidRPr="00E57FD3">
        <w:rPr>
          <w:rFonts w:ascii="Calibri" w:hAnsi="Calibri" w:cs="Calibri"/>
        </w:rPr>
        <w:t xml:space="preserve"> </w:t>
      </w:r>
      <w:r w:rsidR="00057F3D" w:rsidRPr="00E57FD3">
        <w:rPr>
          <w:rFonts w:ascii="Calibri" w:hAnsi="Calibri" w:cs="Calibri"/>
        </w:rPr>
        <w:t xml:space="preserve">events will receive </w:t>
      </w:r>
      <w:r w:rsidR="00991211" w:rsidRPr="00E57FD3">
        <w:rPr>
          <w:rFonts w:ascii="Calibri" w:hAnsi="Calibri" w:cs="Calibri"/>
        </w:rPr>
        <w:t>trophies.</w:t>
      </w:r>
    </w:p>
    <w:p w14:paraId="1DD52F13" w14:textId="77777777" w:rsidR="00E321C3" w:rsidRPr="00E57FD3" w:rsidRDefault="00E321C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 w:rsidR="00B948FC">
        <w:rPr>
          <w:rFonts w:ascii="Calibri" w:hAnsi="Calibri" w:cs="Calibri"/>
        </w:rPr>
        <w:t xml:space="preserve">Start Time: </w:t>
      </w:r>
      <w:r>
        <w:rPr>
          <w:rFonts w:ascii="Calibri" w:hAnsi="Calibri" w:cs="Calibri"/>
        </w:rPr>
        <w:t xml:space="preserve">The venue will be available for practice from 8.30am with the tournament starting at 9am. </w:t>
      </w:r>
    </w:p>
    <w:p w14:paraId="1DD52F14" w14:textId="77777777" w:rsidR="003F4A8E" w:rsidRPr="00E57FD3" w:rsidRDefault="003F4A8E">
      <w:pPr>
        <w:rPr>
          <w:rFonts w:ascii="Calibri" w:hAnsi="Calibri" w:cs="Calibri"/>
        </w:rPr>
      </w:pPr>
    </w:p>
    <w:p w14:paraId="1DD52F15" w14:textId="77777777" w:rsidR="003F478F" w:rsidRDefault="003F478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1DD52F16" w14:textId="77777777" w:rsidR="003A357B" w:rsidRPr="003F478F" w:rsidRDefault="003A357B" w:rsidP="003F478F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890711">
        <w:rPr>
          <w:rFonts w:ascii="Calibri" w:hAnsi="Calibri" w:cs="Calibri"/>
          <w:b/>
          <w:sz w:val="24"/>
          <w:szCs w:val="24"/>
        </w:rPr>
        <w:lastRenderedPageBreak/>
        <w:t xml:space="preserve">Hastings &amp; District Table Tennis Association Closed Championships </w:t>
      </w:r>
      <w:r w:rsidR="00B47EA1">
        <w:rPr>
          <w:rFonts w:ascii="Calibri" w:hAnsi="Calibri" w:cs="Calibri"/>
          <w:b/>
          <w:sz w:val="24"/>
          <w:szCs w:val="24"/>
        </w:rPr>
        <w:t>2018-19</w:t>
      </w:r>
    </w:p>
    <w:p w14:paraId="1DD52F17" w14:textId="4CA82932" w:rsidR="00576A40" w:rsidRDefault="008F268F" w:rsidP="003F478F">
      <w:pPr>
        <w:spacing w:after="0"/>
        <w:ind w:left="-360" w:right="-360"/>
        <w:jc w:val="center"/>
        <w:rPr>
          <w:b/>
          <w:sz w:val="20"/>
          <w:szCs w:val="20"/>
        </w:rPr>
      </w:pPr>
      <w:r w:rsidRPr="00890711">
        <w:rPr>
          <w:b/>
          <w:sz w:val="20"/>
          <w:szCs w:val="20"/>
        </w:rPr>
        <w:t xml:space="preserve">  </w:t>
      </w:r>
      <w:r w:rsidR="00632A4A">
        <w:rPr>
          <w:b/>
          <w:sz w:val="20"/>
          <w:szCs w:val="20"/>
        </w:rPr>
        <w:t>Sunday 22</w:t>
      </w:r>
      <w:r w:rsidR="00632A4A" w:rsidRPr="00632A4A">
        <w:rPr>
          <w:b/>
          <w:sz w:val="20"/>
          <w:szCs w:val="20"/>
          <w:vertAlign w:val="superscript"/>
        </w:rPr>
        <w:t>nd</w:t>
      </w:r>
      <w:r w:rsidR="00632A4A">
        <w:rPr>
          <w:b/>
          <w:sz w:val="20"/>
          <w:szCs w:val="20"/>
        </w:rPr>
        <w:t xml:space="preserve"> May 2022. Venue to be decided</w:t>
      </w:r>
    </w:p>
    <w:p w14:paraId="1DD52F18" w14:textId="77777777" w:rsidR="003F478F" w:rsidRPr="00890711" w:rsidRDefault="003F478F" w:rsidP="003F478F">
      <w:pPr>
        <w:spacing w:after="0"/>
        <w:ind w:left="-360" w:right="-360"/>
        <w:jc w:val="center"/>
        <w:rPr>
          <w:b/>
          <w:sz w:val="20"/>
          <w:szCs w:val="20"/>
        </w:rPr>
      </w:pPr>
    </w:p>
    <w:p w14:paraId="1DD52F19" w14:textId="67F367EB" w:rsidR="00576A40" w:rsidRPr="00890711" w:rsidRDefault="00331405" w:rsidP="003F478F">
      <w:pPr>
        <w:spacing w:after="0"/>
        <w:jc w:val="both"/>
        <w:rPr>
          <w:sz w:val="20"/>
          <w:szCs w:val="20"/>
        </w:rPr>
      </w:pPr>
      <w:r w:rsidRPr="00890711">
        <w:rPr>
          <w:sz w:val="20"/>
          <w:szCs w:val="20"/>
        </w:rPr>
        <w:t>This form must be completed in BLOCK CAPITALS using a pe</w:t>
      </w:r>
      <w:r w:rsidR="009514BE" w:rsidRPr="00890711">
        <w:rPr>
          <w:sz w:val="20"/>
          <w:szCs w:val="20"/>
        </w:rPr>
        <w:t xml:space="preserve">n </w:t>
      </w:r>
      <w:r w:rsidRPr="00890711">
        <w:rPr>
          <w:sz w:val="20"/>
          <w:szCs w:val="20"/>
        </w:rPr>
        <w:t xml:space="preserve">and sent </w:t>
      </w:r>
      <w:r w:rsidR="00BF6503">
        <w:rPr>
          <w:sz w:val="20"/>
          <w:szCs w:val="20"/>
        </w:rPr>
        <w:t xml:space="preserve">or emailed </w:t>
      </w:r>
      <w:r w:rsidR="00AD0DF0">
        <w:rPr>
          <w:sz w:val="20"/>
          <w:szCs w:val="20"/>
        </w:rPr>
        <w:t>(</w:t>
      </w:r>
      <w:hyperlink r:id="rId8" w:history="1">
        <w:r w:rsidR="00AD0DF0" w:rsidRPr="00090544">
          <w:rPr>
            <w:rStyle w:val="Hyperlink"/>
            <w:sz w:val="20"/>
            <w:szCs w:val="20"/>
          </w:rPr>
          <w:t>DianeK1414@hotmail.co.uk</w:t>
        </w:r>
      </w:hyperlink>
      <w:r w:rsidR="00AD0DF0">
        <w:rPr>
          <w:sz w:val="20"/>
          <w:szCs w:val="20"/>
        </w:rPr>
        <w:t xml:space="preserve">) </w:t>
      </w:r>
      <w:r w:rsidRPr="00890711">
        <w:rPr>
          <w:sz w:val="20"/>
          <w:szCs w:val="20"/>
        </w:rPr>
        <w:t xml:space="preserve">to the Referee: Diane Webb, 12 </w:t>
      </w:r>
      <w:proofErr w:type="spellStart"/>
      <w:r w:rsidRPr="00890711">
        <w:rPr>
          <w:sz w:val="20"/>
          <w:szCs w:val="20"/>
        </w:rPr>
        <w:t>Salvington</w:t>
      </w:r>
      <w:proofErr w:type="spellEnd"/>
      <w:r w:rsidRPr="00890711">
        <w:rPr>
          <w:sz w:val="20"/>
          <w:szCs w:val="20"/>
        </w:rPr>
        <w:t xml:space="preserve"> Crescent, </w:t>
      </w:r>
      <w:proofErr w:type="spellStart"/>
      <w:r w:rsidRPr="00890711">
        <w:rPr>
          <w:sz w:val="20"/>
          <w:szCs w:val="20"/>
        </w:rPr>
        <w:t>Bexhill</w:t>
      </w:r>
      <w:proofErr w:type="spellEnd"/>
      <w:r w:rsidRPr="00890711">
        <w:rPr>
          <w:sz w:val="20"/>
          <w:szCs w:val="20"/>
        </w:rPr>
        <w:t>-on-Sea, East Sussex TN39 3NP to arrive no later than</w:t>
      </w:r>
      <w:r w:rsidR="003A357B" w:rsidRPr="00890711">
        <w:rPr>
          <w:sz w:val="20"/>
          <w:szCs w:val="20"/>
        </w:rPr>
        <w:t xml:space="preserve"> </w:t>
      </w:r>
      <w:r w:rsidR="00632A4A">
        <w:rPr>
          <w:sz w:val="20"/>
          <w:szCs w:val="20"/>
        </w:rPr>
        <w:t xml:space="preserve">Thursday, </w:t>
      </w:r>
      <w:r w:rsidR="00BD730A">
        <w:rPr>
          <w:sz w:val="20"/>
          <w:szCs w:val="20"/>
        </w:rPr>
        <w:t>12</w:t>
      </w:r>
      <w:r w:rsidR="00BD730A" w:rsidRPr="00BD730A">
        <w:rPr>
          <w:sz w:val="20"/>
          <w:szCs w:val="20"/>
          <w:vertAlign w:val="superscript"/>
        </w:rPr>
        <w:t>th</w:t>
      </w:r>
      <w:r w:rsidR="00BD730A">
        <w:rPr>
          <w:sz w:val="20"/>
          <w:szCs w:val="20"/>
        </w:rPr>
        <w:t xml:space="preserve"> May 2022</w:t>
      </w:r>
      <w:r w:rsidR="003A357B" w:rsidRPr="00890711">
        <w:rPr>
          <w:sz w:val="20"/>
          <w:szCs w:val="20"/>
        </w:rPr>
        <w:t>. Payment must be made with entry or directly into the H&amp;DTTA Bank account</w:t>
      </w:r>
      <w:r w:rsidR="003B1D51" w:rsidRPr="00890711">
        <w:rPr>
          <w:sz w:val="20"/>
          <w:szCs w:val="20"/>
        </w:rPr>
        <w:t xml:space="preserve"> (details </w:t>
      </w:r>
      <w:r w:rsidR="00DB0C5D" w:rsidRPr="00890711">
        <w:rPr>
          <w:sz w:val="20"/>
          <w:szCs w:val="20"/>
        </w:rPr>
        <w:t>on Tournament Information page</w:t>
      </w:r>
      <w:r w:rsidR="003B1D51" w:rsidRPr="00890711">
        <w:rPr>
          <w:sz w:val="20"/>
          <w:szCs w:val="20"/>
        </w:rPr>
        <w:t>)</w:t>
      </w:r>
      <w:r w:rsidRPr="00890711">
        <w:rPr>
          <w:sz w:val="20"/>
          <w:szCs w:val="20"/>
        </w:rPr>
        <w:t xml:space="preserve">. </w:t>
      </w:r>
      <w:r w:rsidR="009514BE" w:rsidRPr="00890711">
        <w:rPr>
          <w:sz w:val="20"/>
          <w:szCs w:val="20"/>
        </w:rPr>
        <w:t xml:space="preserve">A separate entry form must be completed for each player. </w:t>
      </w:r>
      <w:r w:rsidRPr="00890711">
        <w:rPr>
          <w:sz w:val="20"/>
          <w:szCs w:val="20"/>
        </w:rPr>
        <w:t>All entrants should ensure that they have read the conditions which apply to this tournament.</w:t>
      </w:r>
    </w:p>
    <w:p w14:paraId="1DD52F1A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Competitor</w:t>
      </w:r>
      <w:r w:rsidR="00C62A69" w:rsidRPr="00890711">
        <w:rPr>
          <w:sz w:val="20"/>
          <w:szCs w:val="20"/>
        </w:rPr>
        <w:t>’</w:t>
      </w:r>
      <w:r w:rsidRPr="00890711">
        <w:rPr>
          <w:sz w:val="20"/>
          <w:szCs w:val="20"/>
        </w:rPr>
        <w:t>s Full Name: _____________________________________________________</w:t>
      </w:r>
      <w:r w:rsidR="00890711">
        <w:rPr>
          <w:sz w:val="20"/>
          <w:szCs w:val="20"/>
        </w:rPr>
        <w:t>_________</w:t>
      </w:r>
      <w:r w:rsidRPr="00890711">
        <w:rPr>
          <w:sz w:val="20"/>
          <w:szCs w:val="20"/>
        </w:rPr>
        <w:t>___________</w:t>
      </w:r>
    </w:p>
    <w:p w14:paraId="1DD52F1B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Known as (</w:t>
      </w:r>
      <w:proofErr w:type="spellStart"/>
      <w:r w:rsidRPr="00890711">
        <w:rPr>
          <w:sz w:val="20"/>
          <w:szCs w:val="20"/>
        </w:rPr>
        <w:t>Eg</w:t>
      </w:r>
      <w:proofErr w:type="spellEnd"/>
      <w:r w:rsidRPr="00890711">
        <w:rPr>
          <w:sz w:val="20"/>
          <w:szCs w:val="20"/>
        </w:rPr>
        <w:t xml:space="preserve"> </w:t>
      </w:r>
      <w:proofErr w:type="spellStart"/>
      <w:r w:rsidRPr="00890711">
        <w:rPr>
          <w:sz w:val="20"/>
          <w:szCs w:val="20"/>
        </w:rPr>
        <w:t>Mick</w:t>
      </w:r>
      <w:proofErr w:type="spellEnd"/>
      <w:r w:rsidRPr="00890711">
        <w:rPr>
          <w:sz w:val="20"/>
          <w:szCs w:val="20"/>
        </w:rPr>
        <w:t>): ______________________________________________</w:t>
      </w:r>
      <w:r w:rsidR="009C777D" w:rsidRPr="00890711">
        <w:rPr>
          <w:sz w:val="20"/>
          <w:szCs w:val="20"/>
        </w:rPr>
        <w:t>______</w:t>
      </w:r>
      <w:r w:rsidR="003F4A8E" w:rsidRPr="00890711">
        <w:rPr>
          <w:sz w:val="20"/>
          <w:szCs w:val="20"/>
        </w:rPr>
        <w:t>_</w:t>
      </w:r>
      <w:r w:rsidR="00890711">
        <w:rPr>
          <w:sz w:val="20"/>
          <w:szCs w:val="20"/>
        </w:rPr>
        <w:t>________</w:t>
      </w:r>
      <w:r w:rsidR="009C777D" w:rsidRPr="00890711">
        <w:rPr>
          <w:sz w:val="20"/>
          <w:szCs w:val="20"/>
        </w:rPr>
        <w:t>__</w:t>
      </w:r>
      <w:r w:rsidR="003F4A8E" w:rsidRPr="00890711">
        <w:rPr>
          <w:sz w:val="20"/>
          <w:szCs w:val="20"/>
        </w:rPr>
        <w:t>_</w:t>
      </w:r>
      <w:r w:rsidR="00890711">
        <w:rPr>
          <w:sz w:val="20"/>
          <w:szCs w:val="20"/>
        </w:rPr>
        <w:t>_</w:t>
      </w:r>
      <w:r w:rsidR="003F4A8E" w:rsidRPr="00890711">
        <w:rPr>
          <w:sz w:val="20"/>
          <w:szCs w:val="20"/>
        </w:rPr>
        <w:t xml:space="preserve"> Male</w:t>
      </w:r>
      <w:r w:rsidRPr="00890711">
        <w:rPr>
          <w:sz w:val="20"/>
          <w:szCs w:val="20"/>
        </w:rPr>
        <w:t>/Female</w:t>
      </w:r>
    </w:p>
    <w:p w14:paraId="1DD52F1C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Address: ________________________________________________________________________</w:t>
      </w:r>
      <w:r w:rsidR="00890711">
        <w:rPr>
          <w:sz w:val="20"/>
          <w:szCs w:val="20"/>
        </w:rPr>
        <w:t>_________</w:t>
      </w:r>
      <w:r w:rsidRPr="00890711">
        <w:rPr>
          <w:sz w:val="20"/>
          <w:szCs w:val="20"/>
        </w:rPr>
        <w:t>_____</w:t>
      </w:r>
    </w:p>
    <w:p w14:paraId="1DD52F1D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_________________________________________________________________________</w:t>
      </w:r>
      <w:r w:rsidR="00890711">
        <w:rPr>
          <w:sz w:val="20"/>
          <w:szCs w:val="20"/>
        </w:rPr>
        <w:t>________</w:t>
      </w:r>
      <w:r w:rsidRPr="00890711">
        <w:rPr>
          <w:sz w:val="20"/>
          <w:szCs w:val="20"/>
        </w:rPr>
        <w:t>____________</w:t>
      </w:r>
    </w:p>
    <w:p w14:paraId="1DD52F1E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Date of Birth: __________________________</w:t>
      </w:r>
      <w:r w:rsidR="00890711">
        <w:rPr>
          <w:sz w:val="20"/>
          <w:szCs w:val="20"/>
        </w:rPr>
        <w:t>________</w:t>
      </w:r>
      <w:r w:rsidRPr="00890711">
        <w:rPr>
          <w:sz w:val="20"/>
          <w:szCs w:val="20"/>
        </w:rPr>
        <w:t>_ Tel No: ________________________________________</w:t>
      </w:r>
    </w:p>
    <w:p w14:paraId="1DD52F1F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Email: _______________________________________________</w:t>
      </w:r>
      <w:r w:rsidR="00890711">
        <w:rPr>
          <w:sz w:val="20"/>
          <w:szCs w:val="20"/>
        </w:rPr>
        <w:t>_________________________________________</w:t>
      </w:r>
    </w:p>
    <w:p w14:paraId="1DD52F20" w14:textId="77777777" w:rsidR="00331405" w:rsidRPr="00890711" w:rsidRDefault="00331405">
      <w:pPr>
        <w:rPr>
          <w:sz w:val="20"/>
          <w:szCs w:val="20"/>
        </w:rPr>
      </w:pPr>
      <w:r w:rsidRPr="00890711">
        <w:rPr>
          <w:sz w:val="20"/>
          <w:szCs w:val="20"/>
        </w:rPr>
        <w:t>Table Tennis England Membership Number</w:t>
      </w:r>
      <w:r w:rsidR="00890711">
        <w:rPr>
          <w:sz w:val="20"/>
          <w:szCs w:val="20"/>
        </w:rPr>
        <w:t xml:space="preserve"> or name of other National Association</w:t>
      </w:r>
      <w:r w:rsidRPr="00890711">
        <w:rPr>
          <w:sz w:val="20"/>
          <w:szCs w:val="20"/>
        </w:rPr>
        <w:t>: ________________</w:t>
      </w:r>
      <w:r w:rsidR="00890711">
        <w:rPr>
          <w:sz w:val="20"/>
          <w:szCs w:val="20"/>
        </w:rPr>
        <w:t>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7"/>
        <w:gridCol w:w="1350"/>
        <w:gridCol w:w="1539"/>
      </w:tblGrid>
      <w:tr w:rsidR="00EB4C1B" w:rsidRPr="00890711" w14:paraId="1DD52F24" w14:textId="77777777" w:rsidTr="00E321C3">
        <w:trPr>
          <w:jc w:val="center"/>
        </w:trPr>
        <w:tc>
          <w:tcPr>
            <w:tcW w:w="5577" w:type="dxa"/>
          </w:tcPr>
          <w:p w14:paraId="1DD52F21" w14:textId="77777777" w:rsidR="002870B0" w:rsidRPr="00890711" w:rsidRDefault="00334939" w:rsidP="00334939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350" w:type="dxa"/>
          </w:tcPr>
          <w:p w14:paraId="1DD52F22" w14:textId="77777777" w:rsidR="00EB4C1B" w:rsidRPr="00890711" w:rsidRDefault="00EB4C1B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Fee</w:t>
            </w:r>
          </w:p>
        </w:tc>
        <w:tc>
          <w:tcPr>
            <w:tcW w:w="1539" w:type="dxa"/>
          </w:tcPr>
          <w:p w14:paraId="1DD52F23" w14:textId="77777777" w:rsidR="00EB4C1B" w:rsidRPr="00890711" w:rsidRDefault="00334939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Amount</w:t>
            </w:r>
          </w:p>
        </w:tc>
      </w:tr>
      <w:tr w:rsidR="00EB4C1B" w:rsidRPr="00890711" w14:paraId="1DD52F28" w14:textId="77777777" w:rsidTr="00E321C3">
        <w:trPr>
          <w:jc w:val="center"/>
        </w:trPr>
        <w:tc>
          <w:tcPr>
            <w:tcW w:w="5577" w:type="dxa"/>
          </w:tcPr>
          <w:p w14:paraId="1DD52F25" w14:textId="77777777" w:rsidR="00EB4C1B" w:rsidRPr="00890711" w:rsidRDefault="00616529" w:rsidP="00616529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Men’s Singles</w:t>
            </w:r>
          </w:p>
        </w:tc>
        <w:tc>
          <w:tcPr>
            <w:tcW w:w="1350" w:type="dxa"/>
          </w:tcPr>
          <w:p w14:paraId="1DD52F26" w14:textId="5569CF77" w:rsidR="00EB4C1B" w:rsidRPr="00890711" w:rsidRDefault="00B32583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7</w:t>
            </w:r>
            <w:r w:rsidR="004D6C7B" w:rsidRPr="00890711">
              <w:rPr>
                <w:b/>
                <w:sz w:val="20"/>
                <w:szCs w:val="20"/>
              </w:rPr>
              <w:t>.</w:t>
            </w:r>
            <w:r w:rsidR="00BD730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9" w:type="dxa"/>
          </w:tcPr>
          <w:p w14:paraId="1DD52F27" w14:textId="77777777" w:rsidR="00EB4C1B" w:rsidRPr="00890711" w:rsidRDefault="00EB4C1B">
            <w:pPr>
              <w:rPr>
                <w:b/>
                <w:sz w:val="20"/>
                <w:szCs w:val="20"/>
              </w:rPr>
            </w:pPr>
          </w:p>
        </w:tc>
      </w:tr>
      <w:tr w:rsidR="00EB4C1B" w:rsidRPr="00890711" w14:paraId="1DD52F2C" w14:textId="77777777" w:rsidTr="00E321C3">
        <w:trPr>
          <w:jc w:val="center"/>
        </w:trPr>
        <w:tc>
          <w:tcPr>
            <w:tcW w:w="5577" w:type="dxa"/>
          </w:tcPr>
          <w:p w14:paraId="1DD52F29" w14:textId="77777777" w:rsidR="00EB4C1B" w:rsidRPr="00890711" w:rsidRDefault="00616529" w:rsidP="00616529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Women’s Singles</w:t>
            </w:r>
          </w:p>
        </w:tc>
        <w:tc>
          <w:tcPr>
            <w:tcW w:w="1350" w:type="dxa"/>
          </w:tcPr>
          <w:p w14:paraId="1DD52F2A" w14:textId="26944EB8" w:rsidR="00EB4C1B" w:rsidRPr="00890711" w:rsidRDefault="00B32583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6</w:t>
            </w:r>
            <w:r w:rsidR="004D6C7B" w:rsidRPr="00890711">
              <w:rPr>
                <w:b/>
                <w:sz w:val="20"/>
                <w:szCs w:val="20"/>
              </w:rPr>
              <w:t>.</w:t>
            </w:r>
            <w:r w:rsidR="00BD730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9" w:type="dxa"/>
          </w:tcPr>
          <w:p w14:paraId="1DD52F2B" w14:textId="77777777" w:rsidR="00EB4C1B" w:rsidRPr="00890711" w:rsidRDefault="00EB4C1B">
            <w:pPr>
              <w:rPr>
                <w:b/>
                <w:sz w:val="20"/>
                <w:szCs w:val="20"/>
              </w:rPr>
            </w:pPr>
          </w:p>
        </w:tc>
      </w:tr>
      <w:tr w:rsidR="00616529" w:rsidRPr="00890711" w14:paraId="1DD52F31" w14:textId="77777777" w:rsidTr="00E321C3">
        <w:trPr>
          <w:jc w:val="center"/>
        </w:trPr>
        <w:tc>
          <w:tcPr>
            <w:tcW w:w="5577" w:type="dxa"/>
          </w:tcPr>
          <w:p w14:paraId="1DD52F2D" w14:textId="77777777" w:rsidR="00616529" w:rsidRPr="00890711" w:rsidRDefault="00616529" w:rsidP="00616529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Men’s Doubles</w:t>
            </w:r>
          </w:p>
          <w:p w14:paraId="1DD52F2E" w14:textId="77777777" w:rsidR="00616529" w:rsidRPr="00890711" w:rsidRDefault="00616529" w:rsidP="00616529">
            <w:pPr>
              <w:pStyle w:val="ListParagraph"/>
              <w:ind w:left="277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*Partner</w:t>
            </w:r>
            <w:r w:rsidR="003C43CB">
              <w:rPr>
                <w:b/>
                <w:sz w:val="20"/>
                <w:szCs w:val="20"/>
              </w:rPr>
              <w:t xml:space="preserve"> Name/Wanted</w:t>
            </w:r>
          </w:p>
        </w:tc>
        <w:tc>
          <w:tcPr>
            <w:tcW w:w="1350" w:type="dxa"/>
          </w:tcPr>
          <w:p w14:paraId="1DD52F2F" w14:textId="43907439" w:rsidR="00616529" w:rsidRPr="00890711" w:rsidRDefault="00BD730A" w:rsidP="00EB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  <w:r w:rsidR="002A178A" w:rsidRPr="00890711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539" w:type="dxa"/>
          </w:tcPr>
          <w:p w14:paraId="1DD52F30" w14:textId="77777777" w:rsidR="00616529" w:rsidRPr="00890711" w:rsidRDefault="00616529">
            <w:pPr>
              <w:rPr>
                <w:b/>
                <w:sz w:val="20"/>
                <w:szCs w:val="20"/>
              </w:rPr>
            </w:pPr>
          </w:p>
        </w:tc>
      </w:tr>
      <w:tr w:rsidR="00616529" w:rsidRPr="00890711" w14:paraId="1DD52F36" w14:textId="77777777" w:rsidTr="00E321C3">
        <w:trPr>
          <w:jc w:val="center"/>
        </w:trPr>
        <w:tc>
          <w:tcPr>
            <w:tcW w:w="5577" w:type="dxa"/>
          </w:tcPr>
          <w:p w14:paraId="1DD52F32" w14:textId="77777777" w:rsidR="00616529" w:rsidRPr="00890711" w:rsidRDefault="00616529" w:rsidP="00616529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Women’s Doubles</w:t>
            </w:r>
          </w:p>
          <w:p w14:paraId="1DD52F33" w14:textId="77777777" w:rsidR="00616529" w:rsidRPr="00890711" w:rsidRDefault="00616529" w:rsidP="00616529">
            <w:pPr>
              <w:pStyle w:val="ListParagraph"/>
              <w:ind w:left="277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*Partner</w:t>
            </w:r>
            <w:r w:rsidR="003C43CB">
              <w:rPr>
                <w:b/>
                <w:sz w:val="20"/>
                <w:szCs w:val="20"/>
              </w:rPr>
              <w:t xml:space="preserve"> Name/Wanted</w:t>
            </w:r>
          </w:p>
        </w:tc>
        <w:tc>
          <w:tcPr>
            <w:tcW w:w="1350" w:type="dxa"/>
          </w:tcPr>
          <w:p w14:paraId="1DD52F34" w14:textId="1E3D8F5B" w:rsidR="00616529" w:rsidRPr="00890711" w:rsidRDefault="00BD730A" w:rsidP="00EB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  <w:r w:rsidR="002A178A" w:rsidRPr="00890711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539" w:type="dxa"/>
          </w:tcPr>
          <w:p w14:paraId="1DD52F35" w14:textId="77777777" w:rsidR="00616529" w:rsidRPr="00890711" w:rsidRDefault="00616529">
            <w:pPr>
              <w:rPr>
                <w:b/>
                <w:sz w:val="20"/>
                <w:szCs w:val="20"/>
              </w:rPr>
            </w:pPr>
          </w:p>
        </w:tc>
      </w:tr>
      <w:tr w:rsidR="00616529" w:rsidRPr="00890711" w14:paraId="1DD52F3B" w14:textId="77777777" w:rsidTr="00E321C3">
        <w:trPr>
          <w:jc w:val="center"/>
        </w:trPr>
        <w:tc>
          <w:tcPr>
            <w:tcW w:w="5577" w:type="dxa"/>
          </w:tcPr>
          <w:p w14:paraId="1DD52F37" w14:textId="77777777" w:rsidR="00616529" w:rsidRPr="00890711" w:rsidRDefault="002848A8" w:rsidP="002848A8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Mixed Doubles</w:t>
            </w:r>
          </w:p>
          <w:p w14:paraId="1DD52F38" w14:textId="77777777" w:rsidR="002848A8" w:rsidRPr="00890711" w:rsidRDefault="002848A8" w:rsidP="002848A8">
            <w:pPr>
              <w:pStyle w:val="ListParagraph"/>
              <w:ind w:left="277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*Partner</w:t>
            </w:r>
            <w:r w:rsidR="003C43CB">
              <w:rPr>
                <w:b/>
                <w:sz w:val="20"/>
                <w:szCs w:val="20"/>
              </w:rPr>
              <w:t xml:space="preserve"> Name/Wanted</w:t>
            </w:r>
          </w:p>
        </w:tc>
        <w:tc>
          <w:tcPr>
            <w:tcW w:w="1350" w:type="dxa"/>
          </w:tcPr>
          <w:p w14:paraId="1DD52F39" w14:textId="36A81545" w:rsidR="00616529" w:rsidRPr="00890711" w:rsidRDefault="00BD730A" w:rsidP="00EB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  <w:r w:rsidR="002A178A" w:rsidRPr="00890711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539" w:type="dxa"/>
          </w:tcPr>
          <w:p w14:paraId="1DD52F3A" w14:textId="77777777" w:rsidR="00616529" w:rsidRPr="00890711" w:rsidRDefault="00616529">
            <w:pPr>
              <w:rPr>
                <w:b/>
                <w:sz w:val="20"/>
                <w:szCs w:val="20"/>
              </w:rPr>
            </w:pPr>
          </w:p>
        </w:tc>
      </w:tr>
      <w:tr w:rsidR="00616529" w:rsidRPr="00890711" w14:paraId="1DD52F3F" w14:textId="77777777" w:rsidTr="00E321C3">
        <w:trPr>
          <w:jc w:val="center"/>
        </w:trPr>
        <w:tc>
          <w:tcPr>
            <w:tcW w:w="5577" w:type="dxa"/>
          </w:tcPr>
          <w:p w14:paraId="1DD52F3C" w14:textId="77777777" w:rsidR="00616529" w:rsidRPr="00890711" w:rsidRDefault="002848A8" w:rsidP="002848A8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Divisional Championships (Div</w:t>
            </w:r>
            <w:r w:rsidR="00064BCE" w:rsidRPr="00890711">
              <w:rPr>
                <w:b/>
                <w:sz w:val="20"/>
                <w:szCs w:val="20"/>
              </w:rPr>
              <w:t>isions</w:t>
            </w:r>
            <w:r w:rsidRPr="00890711">
              <w:rPr>
                <w:b/>
                <w:sz w:val="20"/>
                <w:szCs w:val="20"/>
              </w:rPr>
              <w:t xml:space="preserve"> 2 &amp; 3)</w:t>
            </w:r>
          </w:p>
        </w:tc>
        <w:tc>
          <w:tcPr>
            <w:tcW w:w="1350" w:type="dxa"/>
          </w:tcPr>
          <w:p w14:paraId="1DD52F3D" w14:textId="1149768A" w:rsidR="00616529" w:rsidRPr="00890711" w:rsidRDefault="00BD730A" w:rsidP="00EB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D6C7B" w:rsidRPr="0089071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39" w:type="dxa"/>
          </w:tcPr>
          <w:p w14:paraId="1DD52F3E" w14:textId="77777777" w:rsidR="00616529" w:rsidRPr="00890711" w:rsidRDefault="00616529">
            <w:pPr>
              <w:rPr>
                <w:b/>
                <w:sz w:val="20"/>
                <w:szCs w:val="20"/>
              </w:rPr>
            </w:pPr>
          </w:p>
        </w:tc>
      </w:tr>
      <w:tr w:rsidR="002A178A" w:rsidRPr="00890711" w14:paraId="1DD52F43" w14:textId="77777777" w:rsidTr="00E321C3">
        <w:trPr>
          <w:jc w:val="center"/>
        </w:trPr>
        <w:tc>
          <w:tcPr>
            <w:tcW w:w="5577" w:type="dxa"/>
          </w:tcPr>
          <w:p w14:paraId="1DD52F40" w14:textId="1B2CFF19" w:rsidR="002A178A" w:rsidRPr="00890711" w:rsidRDefault="002A178A" w:rsidP="002848A8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 xml:space="preserve">Junior </w:t>
            </w:r>
            <w:r w:rsidR="002F6556">
              <w:rPr>
                <w:b/>
                <w:sz w:val="20"/>
                <w:szCs w:val="20"/>
              </w:rPr>
              <w:t>Mixed</w:t>
            </w:r>
            <w:r w:rsidRPr="00890711">
              <w:rPr>
                <w:b/>
                <w:sz w:val="20"/>
                <w:szCs w:val="20"/>
              </w:rPr>
              <w:t xml:space="preserve"> Singles</w:t>
            </w:r>
          </w:p>
        </w:tc>
        <w:tc>
          <w:tcPr>
            <w:tcW w:w="1350" w:type="dxa"/>
          </w:tcPr>
          <w:p w14:paraId="1DD52F41" w14:textId="4758A899" w:rsidR="002A178A" w:rsidRPr="00890711" w:rsidRDefault="002A178A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3.</w:t>
            </w:r>
            <w:r w:rsidR="00BD730A">
              <w:rPr>
                <w:b/>
                <w:sz w:val="20"/>
                <w:szCs w:val="20"/>
              </w:rPr>
              <w:t>5</w:t>
            </w:r>
            <w:r w:rsidRPr="008907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DD52F42" w14:textId="77777777" w:rsidR="002A178A" w:rsidRPr="00890711" w:rsidRDefault="002A178A">
            <w:pPr>
              <w:rPr>
                <w:b/>
                <w:sz w:val="20"/>
                <w:szCs w:val="20"/>
              </w:rPr>
            </w:pPr>
          </w:p>
        </w:tc>
      </w:tr>
      <w:tr w:rsidR="002A178A" w:rsidRPr="00890711" w14:paraId="1DD52F4C" w14:textId="77777777" w:rsidTr="00E321C3">
        <w:trPr>
          <w:jc w:val="center"/>
        </w:trPr>
        <w:tc>
          <w:tcPr>
            <w:tcW w:w="5577" w:type="dxa"/>
          </w:tcPr>
          <w:p w14:paraId="1DD52F48" w14:textId="77777777" w:rsidR="002A178A" w:rsidRDefault="002A178A" w:rsidP="002848A8">
            <w:pPr>
              <w:pStyle w:val="ListParagraph"/>
              <w:numPr>
                <w:ilvl w:val="0"/>
                <w:numId w:val="1"/>
              </w:numPr>
              <w:ind w:left="277" w:hanging="270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Junior Mixed Doubles</w:t>
            </w:r>
          </w:p>
          <w:p w14:paraId="1DD52F49" w14:textId="77777777" w:rsidR="003C43CB" w:rsidRPr="00890711" w:rsidRDefault="003C43CB" w:rsidP="003C43CB">
            <w:pPr>
              <w:pStyle w:val="ListParagraph"/>
              <w:ind w:lef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*Partner Name/Wanted</w:t>
            </w:r>
          </w:p>
        </w:tc>
        <w:tc>
          <w:tcPr>
            <w:tcW w:w="1350" w:type="dxa"/>
          </w:tcPr>
          <w:p w14:paraId="1DD52F4A" w14:textId="7B3CD60D" w:rsidR="002A178A" w:rsidRPr="00890711" w:rsidRDefault="002A178A" w:rsidP="00EB4C1B">
            <w:pPr>
              <w:jc w:val="center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2.</w:t>
            </w:r>
            <w:r w:rsidR="00BD730A">
              <w:rPr>
                <w:b/>
                <w:sz w:val="20"/>
                <w:szCs w:val="20"/>
              </w:rPr>
              <w:t>5</w:t>
            </w:r>
            <w:r w:rsidRPr="00890711">
              <w:rPr>
                <w:b/>
                <w:sz w:val="20"/>
                <w:szCs w:val="20"/>
              </w:rPr>
              <w:t>0pp</w:t>
            </w:r>
          </w:p>
        </w:tc>
        <w:tc>
          <w:tcPr>
            <w:tcW w:w="1539" w:type="dxa"/>
          </w:tcPr>
          <w:p w14:paraId="1DD52F4B" w14:textId="77777777" w:rsidR="002A178A" w:rsidRPr="00890711" w:rsidRDefault="002A178A">
            <w:pPr>
              <w:rPr>
                <w:b/>
                <w:sz w:val="20"/>
                <w:szCs w:val="20"/>
              </w:rPr>
            </w:pPr>
          </w:p>
        </w:tc>
      </w:tr>
      <w:tr w:rsidR="00EB4C1B" w:rsidRPr="00890711" w14:paraId="1DD52F50" w14:textId="77777777" w:rsidTr="00E321C3">
        <w:trPr>
          <w:jc w:val="center"/>
        </w:trPr>
        <w:tc>
          <w:tcPr>
            <w:tcW w:w="5577" w:type="dxa"/>
          </w:tcPr>
          <w:p w14:paraId="1DD52F4D" w14:textId="77777777" w:rsidR="00EB4C1B" w:rsidRPr="00890711" w:rsidRDefault="00EB4C1B" w:rsidP="00A150DE">
            <w:pPr>
              <w:pStyle w:val="ListParagraph"/>
              <w:jc w:val="right"/>
              <w:rPr>
                <w:b/>
                <w:sz w:val="20"/>
                <w:szCs w:val="20"/>
              </w:rPr>
            </w:pPr>
            <w:r w:rsidRPr="00890711">
              <w:rPr>
                <w:b/>
                <w:sz w:val="20"/>
                <w:szCs w:val="20"/>
              </w:rPr>
              <w:t>T</w:t>
            </w:r>
            <w:r w:rsidR="00A150DE" w:rsidRPr="00890711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350" w:type="dxa"/>
          </w:tcPr>
          <w:p w14:paraId="1DD52F4E" w14:textId="77777777" w:rsidR="00EB4C1B" w:rsidRPr="00890711" w:rsidRDefault="00EB4C1B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DD52F4F" w14:textId="77777777" w:rsidR="00EB4C1B" w:rsidRPr="00890711" w:rsidRDefault="00EB4C1B">
            <w:pPr>
              <w:rPr>
                <w:b/>
                <w:sz w:val="20"/>
                <w:szCs w:val="20"/>
              </w:rPr>
            </w:pPr>
          </w:p>
        </w:tc>
      </w:tr>
    </w:tbl>
    <w:p w14:paraId="1DD52F51" w14:textId="77777777" w:rsidR="00EB4C1B" w:rsidRPr="00890711" w:rsidRDefault="002848A8">
      <w:pPr>
        <w:rPr>
          <w:sz w:val="20"/>
          <w:szCs w:val="20"/>
        </w:rPr>
      </w:pPr>
      <w:r>
        <w:tab/>
      </w:r>
      <w:r w:rsidRPr="00890711">
        <w:rPr>
          <w:sz w:val="20"/>
          <w:szCs w:val="20"/>
        </w:rPr>
        <w:t>*If partner is required write “Wanted”.</w:t>
      </w:r>
    </w:p>
    <w:p w14:paraId="1DD52F52" w14:textId="004B2C21" w:rsidR="00576A40" w:rsidRPr="00890711" w:rsidRDefault="00EB4C1B" w:rsidP="00EB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890711">
        <w:rPr>
          <w:b/>
          <w:sz w:val="20"/>
          <w:szCs w:val="20"/>
        </w:rPr>
        <w:t xml:space="preserve">Closing Date: </w:t>
      </w:r>
      <w:r w:rsidR="00BD730A">
        <w:rPr>
          <w:b/>
          <w:sz w:val="20"/>
          <w:szCs w:val="20"/>
        </w:rPr>
        <w:t>Thursday, 12</w:t>
      </w:r>
      <w:r w:rsidR="00BD730A" w:rsidRPr="00BD730A">
        <w:rPr>
          <w:b/>
          <w:sz w:val="20"/>
          <w:szCs w:val="20"/>
          <w:vertAlign w:val="superscript"/>
        </w:rPr>
        <w:t>th</w:t>
      </w:r>
      <w:r w:rsidR="00BD730A">
        <w:rPr>
          <w:b/>
          <w:sz w:val="20"/>
          <w:szCs w:val="20"/>
        </w:rPr>
        <w:t xml:space="preserve"> May 2022</w:t>
      </w:r>
      <w:r w:rsidR="00E80859" w:rsidRPr="00890711">
        <w:rPr>
          <w:b/>
          <w:sz w:val="20"/>
          <w:szCs w:val="20"/>
        </w:rPr>
        <w:tab/>
      </w:r>
      <w:r w:rsidR="00E80859" w:rsidRPr="00890711">
        <w:rPr>
          <w:b/>
          <w:sz w:val="20"/>
          <w:szCs w:val="20"/>
        </w:rPr>
        <w:tab/>
      </w:r>
      <w:r w:rsidR="00E80859" w:rsidRPr="00890711">
        <w:rPr>
          <w:b/>
          <w:sz w:val="20"/>
          <w:szCs w:val="20"/>
        </w:rPr>
        <w:tab/>
        <w:t xml:space="preserve">          Draw: </w:t>
      </w:r>
      <w:r w:rsidR="00BD730A">
        <w:rPr>
          <w:b/>
          <w:sz w:val="20"/>
          <w:szCs w:val="20"/>
        </w:rPr>
        <w:t>16</w:t>
      </w:r>
      <w:r w:rsidR="00BD730A" w:rsidRPr="00BD730A">
        <w:rPr>
          <w:b/>
          <w:sz w:val="20"/>
          <w:szCs w:val="20"/>
          <w:vertAlign w:val="superscript"/>
        </w:rPr>
        <w:t>th</w:t>
      </w:r>
      <w:r w:rsidR="00BD730A">
        <w:rPr>
          <w:b/>
          <w:sz w:val="20"/>
          <w:szCs w:val="20"/>
        </w:rPr>
        <w:t xml:space="preserve"> May 2022</w:t>
      </w:r>
    </w:p>
    <w:p w14:paraId="1DD52F53" w14:textId="77777777" w:rsidR="00EB4C1B" w:rsidRDefault="00EB4C1B" w:rsidP="0007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return to: Diane Webb, 12 </w:t>
      </w:r>
      <w:proofErr w:type="spellStart"/>
      <w:r>
        <w:rPr>
          <w:b/>
          <w:sz w:val="18"/>
          <w:szCs w:val="18"/>
        </w:rPr>
        <w:t>Salvington</w:t>
      </w:r>
      <w:proofErr w:type="spellEnd"/>
      <w:r>
        <w:rPr>
          <w:b/>
          <w:sz w:val="18"/>
          <w:szCs w:val="18"/>
        </w:rPr>
        <w:t xml:space="preserve"> Crescent, </w:t>
      </w:r>
      <w:proofErr w:type="spellStart"/>
      <w:r>
        <w:rPr>
          <w:b/>
          <w:sz w:val="18"/>
          <w:szCs w:val="18"/>
        </w:rPr>
        <w:t>Bexhill</w:t>
      </w:r>
      <w:proofErr w:type="spellEnd"/>
      <w:r>
        <w:rPr>
          <w:b/>
          <w:sz w:val="18"/>
          <w:szCs w:val="18"/>
        </w:rPr>
        <w:t>-on-Sea, East Sussex TN39 3NP</w:t>
      </w:r>
    </w:p>
    <w:p w14:paraId="1DD52F54" w14:textId="77777777" w:rsidR="00075E82" w:rsidRDefault="00F61C2B" w:rsidP="0007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Cheques should be made payable to </w:t>
      </w:r>
      <w:r w:rsidR="00AD10EB">
        <w:rPr>
          <w:b/>
          <w:sz w:val="18"/>
          <w:szCs w:val="18"/>
        </w:rPr>
        <w:t>H&amp;DTTA</w:t>
      </w:r>
      <w:r w:rsidR="00E321C3">
        <w:rPr>
          <w:b/>
          <w:sz w:val="18"/>
          <w:szCs w:val="18"/>
        </w:rPr>
        <w:t xml:space="preserve">, BACS payment details </w:t>
      </w:r>
      <w:r w:rsidR="00AD10EB">
        <w:rPr>
          <w:b/>
          <w:sz w:val="18"/>
          <w:szCs w:val="18"/>
        </w:rPr>
        <w:t xml:space="preserve">are </w:t>
      </w:r>
      <w:r w:rsidR="00DB0C5D">
        <w:rPr>
          <w:b/>
          <w:sz w:val="18"/>
          <w:szCs w:val="18"/>
        </w:rPr>
        <w:t xml:space="preserve">on </w:t>
      </w:r>
      <w:r w:rsidR="00AD10EB">
        <w:rPr>
          <w:b/>
          <w:sz w:val="18"/>
          <w:szCs w:val="18"/>
        </w:rPr>
        <w:t xml:space="preserve">the </w:t>
      </w:r>
      <w:r w:rsidR="00DB0C5D">
        <w:rPr>
          <w:b/>
          <w:sz w:val="18"/>
          <w:szCs w:val="18"/>
        </w:rPr>
        <w:t>Tournament Information page</w:t>
      </w:r>
      <w:r w:rsidR="00E321C3">
        <w:rPr>
          <w:b/>
          <w:sz w:val="18"/>
          <w:szCs w:val="18"/>
        </w:rPr>
        <w:t>.</w:t>
      </w:r>
    </w:p>
    <w:p w14:paraId="1DD52F55" w14:textId="77777777" w:rsidR="00F61C2B" w:rsidRPr="00F61C2B" w:rsidRDefault="00F61C2B" w:rsidP="0007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If no email address is </w:t>
      </w:r>
      <w:proofErr w:type="gramStart"/>
      <w:r>
        <w:rPr>
          <w:b/>
          <w:sz w:val="18"/>
          <w:szCs w:val="18"/>
        </w:rPr>
        <w:t>provided</w:t>
      </w:r>
      <w:proofErr w:type="gramEnd"/>
      <w:r>
        <w:rPr>
          <w:b/>
          <w:sz w:val="18"/>
          <w:szCs w:val="18"/>
        </w:rPr>
        <w:t xml:space="preserve"> please enclose a 110 x 220mm stamped addressed envelope</w:t>
      </w:r>
    </w:p>
    <w:p w14:paraId="1DD52F56" w14:textId="77777777" w:rsidR="00876B94" w:rsidRPr="00876B94" w:rsidRDefault="00EB4C1B" w:rsidP="0087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F61C2B">
        <w:rPr>
          <w:b/>
          <w:sz w:val="18"/>
          <w:szCs w:val="18"/>
        </w:rPr>
        <w:t xml:space="preserve">Any queries please contact the Referee on 01424 216342 or by email </w:t>
      </w:r>
      <w:hyperlink r:id="rId9" w:history="1">
        <w:r w:rsidR="00F61C2B" w:rsidRPr="008A373E">
          <w:rPr>
            <w:rStyle w:val="Hyperlink"/>
            <w:b/>
            <w:sz w:val="18"/>
            <w:szCs w:val="18"/>
          </w:rPr>
          <w:t>DianeK1414@hotmail.co.uk</w:t>
        </w:r>
      </w:hyperlink>
    </w:p>
    <w:p w14:paraId="1DD52F57" w14:textId="77777777" w:rsidR="00876B94" w:rsidRDefault="00876B94" w:rsidP="00064CF3">
      <w:pPr>
        <w:spacing w:after="0"/>
        <w:rPr>
          <w:b/>
          <w:sz w:val="18"/>
          <w:szCs w:val="18"/>
        </w:rPr>
      </w:pPr>
    </w:p>
    <w:p w14:paraId="1DD52F58" w14:textId="77777777" w:rsidR="00064CF3" w:rsidRDefault="00EB4C1B" w:rsidP="00064CF3">
      <w:pPr>
        <w:spacing w:after="0"/>
        <w:rPr>
          <w:sz w:val="18"/>
          <w:szCs w:val="18"/>
        </w:rPr>
      </w:pPr>
      <w:r w:rsidRPr="00064CF3">
        <w:rPr>
          <w:b/>
          <w:sz w:val="18"/>
          <w:szCs w:val="18"/>
        </w:rPr>
        <w:t>NO ENTRY WILL BE ACCEPTED UNLESS THE FOLLOWING UNDERTAKING IS SIGNED</w:t>
      </w:r>
      <w:r w:rsidRPr="00EB4C1B">
        <w:rPr>
          <w:sz w:val="18"/>
          <w:szCs w:val="18"/>
        </w:rPr>
        <w:t xml:space="preserve"> </w:t>
      </w:r>
      <w:r w:rsidR="00726B6A">
        <w:rPr>
          <w:sz w:val="18"/>
          <w:szCs w:val="18"/>
        </w:rPr>
        <w:t>(and countersigned by parent or guardian for junior players).</w:t>
      </w:r>
    </w:p>
    <w:p w14:paraId="1DD52F59" w14:textId="77777777" w:rsidR="00064CF3" w:rsidRDefault="00EB4C1B" w:rsidP="00064CF3">
      <w:pPr>
        <w:spacing w:after="0"/>
        <w:rPr>
          <w:sz w:val="18"/>
          <w:szCs w:val="18"/>
        </w:rPr>
      </w:pPr>
      <w:r w:rsidRPr="00EB4C1B">
        <w:rPr>
          <w:sz w:val="18"/>
          <w:szCs w:val="18"/>
        </w:rPr>
        <w:t xml:space="preserve">I undertake: 1. To observe the regulations of the tournament. 2. To abide by the decisions of the Referee and </w:t>
      </w:r>
      <w:proofErr w:type="spellStart"/>
      <w:r w:rsidRPr="00EB4C1B">
        <w:rPr>
          <w:sz w:val="18"/>
          <w:szCs w:val="18"/>
        </w:rPr>
        <w:t>Organising</w:t>
      </w:r>
      <w:proofErr w:type="spellEnd"/>
      <w:r w:rsidRPr="00EB4C1B">
        <w:rPr>
          <w:sz w:val="18"/>
          <w:szCs w:val="18"/>
        </w:rPr>
        <w:t xml:space="preserve"> Committee. 3. To </w:t>
      </w:r>
      <w:r w:rsidR="004B1A5F" w:rsidRPr="00EB4C1B">
        <w:rPr>
          <w:sz w:val="18"/>
          <w:szCs w:val="18"/>
        </w:rPr>
        <w:t>fulfill</w:t>
      </w:r>
      <w:r w:rsidRPr="00EB4C1B">
        <w:rPr>
          <w:sz w:val="18"/>
          <w:szCs w:val="18"/>
        </w:rPr>
        <w:t xml:space="preserve"> the schedule of play arranged for me unless prevented by circumstances beyond my control and accepted as such by the Referee.</w:t>
      </w:r>
    </w:p>
    <w:p w14:paraId="1DD52F5A" w14:textId="77777777" w:rsidR="00EB4C1B" w:rsidRDefault="00EB4C1B" w:rsidP="00064CF3">
      <w:pPr>
        <w:spacing w:after="0"/>
        <w:rPr>
          <w:sz w:val="18"/>
          <w:szCs w:val="18"/>
        </w:rPr>
      </w:pPr>
      <w:r w:rsidRPr="00EB4C1B">
        <w:rPr>
          <w:sz w:val="18"/>
          <w:szCs w:val="18"/>
        </w:rPr>
        <w:t xml:space="preserve">I agree to the information above being stored on a computer. </w:t>
      </w:r>
    </w:p>
    <w:p w14:paraId="1DD52F5B" w14:textId="77777777" w:rsidR="00064CF3" w:rsidRDefault="00064CF3" w:rsidP="00064CF3">
      <w:pPr>
        <w:spacing w:after="0"/>
        <w:rPr>
          <w:sz w:val="18"/>
          <w:szCs w:val="18"/>
        </w:rPr>
      </w:pPr>
    </w:p>
    <w:p w14:paraId="1DD52F5C" w14:textId="77777777" w:rsidR="00EB4C1B" w:rsidRDefault="00EB4C1B">
      <w:r w:rsidRPr="00EB4C1B">
        <w:rPr>
          <w:sz w:val="18"/>
          <w:szCs w:val="18"/>
        </w:rPr>
        <w:t>Signed:</w:t>
      </w:r>
      <w:r>
        <w:t xml:space="preserve"> _________________________________________________________________________ </w:t>
      </w:r>
    </w:p>
    <w:p w14:paraId="1DD52F5D" w14:textId="77777777" w:rsidR="00EB4C1B" w:rsidRPr="00EB4C1B" w:rsidRDefault="00EB4C1B">
      <w:pPr>
        <w:rPr>
          <w:sz w:val="18"/>
          <w:szCs w:val="18"/>
        </w:rPr>
      </w:pPr>
      <w:r w:rsidRPr="00EB4C1B">
        <w:rPr>
          <w:sz w:val="18"/>
          <w:szCs w:val="18"/>
        </w:rPr>
        <w:t>Date: __________________________________</w:t>
      </w:r>
    </w:p>
    <w:sectPr w:rsidR="00EB4C1B" w:rsidRPr="00EB4C1B" w:rsidSect="003F478F">
      <w:headerReference w:type="default" r:id="rId10"/>
      <w:pgSz w:w="12240" w:h="15840"/>
      <w:pgMar w:top="450" w:right="1440" w:bottom="180" w:left="144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92F2" w14:textId="77777777" w:rsidR="00B472B1" w:rsidRDefault="00B472B1" w:rsidP="008F6C3E">
      <w:pPr>
        <w:spacing w:after="0" w:line="240" w:lineRule="auto"/>
      </w:pPr>
      <w:r>
        <w:separator/>
      </w:r>
    </w:p>
  </w:endnote>
  <w:endnote w:type="continuationSeparator" w:id="0">
    <w:p w14:paraId="6AEC23C1" w14:textId="77777777" w:rsidR="00B472B1" w:rsidRDefault="00B472B1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BD96" w14:textId="77777777" w:rsidR="00B472B1" w:rsidRDefault="00B472B1" w:rsidP="008F6C3E">
      <w:pPr>
        <w:spacing w:after="0" w:line="240" w:lineRule="auto"/>
      </w:pPr>
      <w:r>
        <w:separator/>
      </w:r>
    </w:p>
  </w:footnote>
  <w:footnote w:type="continuationSeparator" w:id="0">
    <w:p w14:paraId="597D227C" w14:textId="77777777" w:rsidR="00B472B1" w:rsidRDefault="00B472B1" w:rsidP="008F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2F6A" w14:textId="77777777" w:rsidR="008F6C3E" w:rsidRDefault="008F6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2A75"/>
    <w:multiLevelType w:val="hybridMultilevel"/>
    <w:tmpl w:val="00AC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4B54"/>
    <w:multiLevelType w:val="hybridMultilevel"/>
    <w:tmpl w:val="D244350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7139055">
    <w:abstractNumId w:val="0"/>
  </w:num>
  <w:num w:numId="2" w16cid:durableId="6680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A40"/>
    <w:rsid w:val="00003BD5"/>
    <w:rsid w:val="00010176"/>
    <w:rsid w:val="00057F3D"/>
    <w:rsid w:val="00064BCE"/>
    <w:rsid w:val="00064CF3"/>
    <w:rsid w:val="00075E82"/>
    <w:rsid w:val="000A7330"/>
    <w:rsid w:val="000B481B"/>
    <w:rsid w:val="000D5EC4"/>
    <w:rsid w:val="000E5A9B"/>
    <w:rsid w:val="00100627"/>
    <w:rsid w:val="00105025"/>
    <w:rsid w:val="00113402"/>
    <w:rsid w:val="001145D5"/>
    <w:rsid w:val="00121485"/>
    <w:rsid w:val="00122D1B"/>
    <w:rsid w:val="001319AB"/>
    <w:rsid w:val="00141AB5"/>
    <w:rsid w:val="00195D8A"/>
    <w:rsid w:val="001B631A"/>
    <w:rsid w:val="001D78A6"/>
    <w:rsid w:val="00211280"/>
    <w:rsid w:val="00223576"/>
    <w:rsid w:val="00226DB9"/>
    <w:rsid w:val="00261549"/>
    <w:rsid w:val="002848A8"/>
    <w:rsid w:val="00286AC5"/>
    <w:rsid w:val="002870B0"/>
    <w:rsid w:val="00295E20"/>
    <w:rsid w:val="002A178A"/>
    <w:rsid w:val="002D260C"/>
    <w:rsid w:val="002E0578"/>
    <w:rsid w:val="002F6556"/>
    <w:rsid w:val="00321F1B"/>
    <w:rsid w:val="00331405"/>
    <w:rsid w:val="003339CC"/>
    <w:rsid w:val="00334939"/>
    <w:rsid w:val="003758FF"/>
    <w:rsid w:val="00381F07"/>
    <w:rsid w:val="00396F1C"/>
    <w:rsid w:val="003A01D3"/>
    <w:rsid w:val="003A357B"/>
    <w:rsid w:val="003A7C18"/>
    <w:rsid w:val="003B1D51"/>
    <w:rsid w:val="003B22CB"/>
    <w:rsid w:val="003C43CB"/>
    <w:rsid w:val="003F12DB"/>
    <w:rsid w:val="003F478F"/>
    <w:rsid w:val="003F4A8E"/>
    <w:rsid w:val="0043739B"/>
    <w:rsid w:val="00487F62"/>
    <w:rsid w:val="004937C3"/>
    <w:rsid w:val="004B1A5F"/>
    <w:rsid w:val="004B1C40"/>
    <w:rsid w:val="004B3A3D"/>
    <w:rsid w:val="004D6C7B"/>
    <w:rsid w:val="004F354B"/>
    <w:rsid w:val="00513113"/>
    <w:rsid w:val="00555CA0"/>
    <w:rsid w:val="00561897"/>
    <w:rsid w:val="00576A40"/>
    <w:rsid w:val="005A76E2"/>
    <w:rsid w:val="005B55E2"/>
    <w:rsid w:val="005E3F5F"/>
    <w:rsid w:val="005F1591"/>
    <w:rsid w:val="00613B6D"/>
    <w:rsid w:val="00616529"/>
    <w:rsid w:val="00632A4A"/>
    <w:rsid w:val="0068609E"/>
    <w:rsid w:val="00695FEC"/>
    <w:rsid w:val="006A2CEC"/>
    <w:rsid w:val="006B1047"/>
    <w:rsid w:val="006D078F"/>
    <w:rsid w:val="00706869"/>
    <w:rsid w:val="00726B6A"/>
    <w:rsid w:val="007362DE"/>
    <w:rsid w:val="0074650F"/>
    <w:rsid w:val="00762457"/>
    <w:rsid w:val="007B6C4B"/>
    <w:rsid w:val="00876B94"/>
    <w:rsid w:val="00890711"/>
    <w:rsid w:val="008B69B1"/>
    <w:rsid w:val="008E2067"/>
    <w:rsid w:val="008F1757"/>
    <w:rsid w:val="008F268F"/>
    <w:rsid w:val="008F6C3E"/>
    <w:rsid w:val="00914EB0"/>
    <w:rsid w:val="009514BE"/>
    <w:rsid w:val="00991211"/>
    <w:rsid w:val="00993CA6"/>
    <w:rsid w:val="009C777D"/>
    <w:rsid w:val="009E56D5"/>
    <w:rsid w:val="00A150DE"/>
    <w:rsid w:val="00A24237"/>
    <w:rsid w:val="00A65305"/>
    <w:rsid w:val="00A824EA"/>
    <w:rsid w:val="00AA22A6"/>
    <w:rsid w:val="00AA5C2C"/>
    <w:rsid w:val="00AD0DF0"/>
    <w:rsid w:val="00AD10EB"/>
    <w:rsid w:val="00AD439A"/>
    <w:rsid w:val="00AE0B89"/>
    <w:rsid w:val="00B32583"/>
    <w:rsid w:val="00B472B1"/>
    <w:rsid w:val="00B47EA1"/>
    <w:rsid w:val="00B54F9D"/>
    <w:rsid w:val="00B5533D"/>
    <w:rsid w:val="00B81970"/>
    <w:rsid w:val="00B948FC"/>
    <w:rsid w:val="00BB17CD"/>
    <w:rsid w:val="00BD3D94"/>
    <w:rsid w:val="00BD730A"/>
    <w:rsid w:val="00BF3A43"/>
    <w:rsid w:val="00BF6503"/>
    <w:rsid w:val="00BF7D20"/>
    <w:rsid w:val="00C5387A"/>
    <w:rsid w:val="00C60555"/>
    <w:rsid w:val="00C62A69"/>
    <w:rsid w:val="00C7792D"/>
    <w:rsid w:val="00C855E5"/>
    <w:rsid w:val="00CA41A5"/>
    <w:rsid w:val="00CB4AFB"/>
    <w:rsid w:val="00CD2E7B"/>
    <w:rsid w:val="00CD78C3"/>
    <w:rsid w:val="00CE1267"/>
    <w:rsid w:val="00CE5608"/>
    <w:rsid w:val="00CF5ABD"/>
    <w:rsid w:val="00D32C4F"/>
    <w:rsid w:val="00D90154"/>
    <w:rsid w:val="00D9530C"/>
    <w:rsid w:val="00DB0C5D"/>
    <w:rsid w:val="00DB44D9"/>
    <w:rsid w:val="00DD2608"/>
    <w:rsid w:val="00DE7992"/>
    <w:rsid w:val="00E06812"/>
    <w:rsid w:val="00E10ADD"/>
    <w:rsid w:val="00E228CE"/>
    <w:rsid w:val="00E321C3"/>
    <w:rsid w:val="00E37195"/>
    <w:rsid w:val="00E57FD3"/>
    <w:rsid w:val="00E66ACF"/>
    <w:rsid w:val="00E7100C"/>
    <w:rsid w:val="00E714A1"/>
    <w:rsid w:val="00E722E7"/>
    <w:rsid w:val="00E80859"/>
    <w:rsid w:val="00E95945"/>
    <w:rsid w:val="00EA0000"/>
    <w:rsid w:val="00EB4C1B"/>
    <w:rsid w:val="00ED5C0F"/>
    <w:rsid w:val="00ED6CA4"/>
    <w:rsid w:val="00EE5721"/>
    <w:rsid w:val="00EF4D32"/>
    <w:rsid w:val="00EF6F22"/>
    <w:rsid w:val="00F0329F"/>
    <w:rsid w:val="00F206B1"/>
    <w:rsid w:val="00F61C2B"/>
    <w:rsid w:val="00F76268"/>
    <w:rsid w:val="00F77CF2"/>
    <w:rsid w:val="00FA3968"/>
    <w:rsid w:val="00FA43B3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2ED0"/>
  <w15:docId w15:val="{E9CE5EC3-A78C-4E46-BF4A-D74D71F2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F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C3E"/>
  </w:style>
  <w:style w:type="paragraph" w:styleId="Footer">
    <w:name w:val="footer"/>
    <w:basedOn w:val="Normal"/>
    <w:link w:val="FooterChar"/>
    <w:uiPriority w:val="99"/>
    <w:semiHidden/>
    <w:unhideWhenUsed/>
    <w:rsid w:val="008F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C3E"/>
  </w:style>
  <w:style w:type="character" w:styleId="UnresolvedMention">
    <w:name w:val="Unresolved Mention"/>
    <w:basedOn w:val="DefaultParagraphFont"/>
    <w:uiPriority w:val="99"/>
    <w:semiHidden/>
    <w:unhideWhenUsed/>
    <w:rsid w:val="00AD0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K1414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K1414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Webb</cp:lastModifiedBy>
  <cp:revision>116</cp:revision>
  <cp:lastPrinted>2019-02-21T16:28:00Z</cp:lastPrinted>
  <dcterms:created xsi:type="dcterms:W3CDTF">2017-01-02T16:30:00Z</dcterms:created>
  <dcterms:modified xsi:type="dcterms:W3CDTF">2022-04-19T14:12:00Z</dcterms:modified>
</cp:coreProperties>
</file>